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81F" w:rsidRDefault="0097381F" w:rsidP="00DE4E48">
      <w:pPr>
        <w:spacing w:line="360" w:lineRule="auto"/>
        <w:jc w:val="center"/>
        <w:rPr>
          <w:rFonts w:eastAsia="標楷體" w:hint="eastAsia"/>
          <w:color w:val="000000"/>
        </w:rPr>
      </w:pPr>
      <w:r>
        <w:rPr>
          <w:rFonts w:eastAsia="標楷體" w:hint="eastAsia"/>
          <w:color w:val="000000"/>
        </w:rPr>
        <w:t>中華大學資訊管理學系</w:t>
      </w:r>
      <w:r w:rsidRPr="003E3B44">
        <w:rPr>
          <w:rFonts w:eastAsia="標楷體" w:hint="eastAsia"/>
          <w:color w:val="000000"/>
          <w:u w:val="single"/>
        </w:rPr>
        <w:t>資訊</w:t>
      </w:r>
      <w:r w:rsidRPr="0077349D">
        <w:rPr>
          <w:rFonts w:eastAsia="標楷體" w:hint="eastAsia"/>
          <w:color w:val="000000"/>
          <w:u w:val="single"/>
        </w:rPr>
        <w:t>系統設計組</w:t>
      </w:r>
      <w:r>
        <w:rPr>
          <w:rFonts w:eastAsia="標楷體" w:hint="eastAsia"/>
          <w:color w:val="000000"/>
        </w:rPr>
        <w:t>101</w:t>
      </w:r>
      <w:r>
        <w:rPr>
          <w:rFonts w:eastAsia="標楷體" w:hint="eastAsia"/>
          <w:color w:val="000000"/>
        </w:rPr>
        <w:t>級</w:t>
      </w:r>
      <w:r w:rsidRPr="00737CB7">
        <w:rPr>
          <w:rFonts w:eastAsia="標楷體"/>
          <w:color w:val="000000"/>
        </w:rPr>
        <w:t>四年課程規劃表</w:t>
      </w:r>
      <w:r w:rsidR="00C14F77">
        <w:rPr>
          <w:rFonts w:eastAsia="標楷體" w:hint="eastAsia"/>
          <w:color w:val="000000"/>
        </w:rPr>
        <w:t xml:space="preserve"> </w:t>
      </w:r>
    </w:p>
    <w:p w:rsidR="00C14F77" w:rsidRDefault="00C14F77" w:rsidP="00C14F77">
      <w:pPr>
        <w:spacing w:line="360" w:lineRule="auto"/>
        <w:ind w:right="600"/>
        <w:jc w:val="right"/>
        <w:rPr>
          <w:rFonts w:eastAsia="標楷體" w:hint="eastAsia"/>
          <w:color w:val="000000"/>
        </w:rPr>
      </w:pPr>
      <w:r>
        <w:rPr>
          <w:rFonts w:ascii="標楷體" w:eastAsia="標楷體" w:hAnsi="標楷體" w:hint="eastAsia"/>
          <w:sz w:val="20"/>
          <w:szCs w:val="20"/>
        </w:rPr>
        <w:t>1</w:t>
      </w:r>
      <w:r w:rsidRPr="00B771BB">
        <w:rPr>
          <w:rFonts w:ascii="標楷體" w:eastAsia="標楷體" w:hAnsi="標楷體" w:hint="eastAsia"/>
          <w:sz w:val="20"/>
          <w:szCs w:val="20"/>
        </w:rPr>
        <w:t>01</w:t>
      </w:r>
      <w:r>
        <w:rPr>
          <w:rFonts w:ascii="標楷體" w:eastAsia="標楷體" w:hAnsi="標楷體" w:hint="eastAsia"/>
          <w:sz w:val="20"/>
          <w:szCs w:val="20"/>
        </w:rPr>
        <w:t>.</w:t>
      </w:r>
      <w:r w:rsidRPr="00B771BB">
        <w:rPr>
          <w:rFonts w:ascii="標楷體" w:eastAsia="標楷體" w:hAnsi="標楷體" w:hint="eastAsia"/>
          <w:sz w:val="20"/>
          <w:szCs w:val="20"/>
        </w:rPr>
        <w:t>2</w:t>
      </w:r>
      <w:r>
        <w:rPr>
          <w:rFonts w:ascii="標楷體" w:eastAsia="標楷體" w:hAnsi="標楷體" w:hint="eastAsia"/>
          <w:sz w:val="20"/>
          <w:szCs w:val="20"/>
        </w:rPr>
        <w:t>.</w:t>
      </w:r>
      <w:r w:rsidRPr="00B771BB">
        <w:rPr>
          <w:rFonts w:ascii="標楷體" w:eastAsia="標楷體" w:hAnsi="標楷體" w:hint="eastAsia"/>
          <w:sz w:val="20"/>
          <w:szCs w:val="20"/>
        </w:rPr>
        <w:t>20</w:t>
      </w:r>
      <w:r>
        <w:rPr>
          <w:rFonts w:ascii="標楷體" w:eastAsia="標楷體" w:hAnsi="標楷體" w:hint="eastAsia"/>
          <w:sz w:val="20"/>
          <w:szCs w:val="20"/>
        </w:rPr>
        <w:t xml:space="preserve"> 100學年度第七次系務會議通過</w:t>
      </w:r>
    </w:p>
    <w:tbl>
      <w:tblPr>
        <w:tblW w:w="1460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38"/>
        <w:gridCol w:w="738"/>
        <w:gridCol w:w="1418"/>
        <w:gridCol w:w="1417"/>
        <w:gridCol w:w="1287"/>
        <w:gridCol w:w="1643"/>
        <w:gridCol w:w="1890"/>
        <w:gridCol w:w="1842"/>
        <w:gridCol w:w="1843"/>
        <w:gridCol w:w="1985"/>
      </w:tblGrid>
      <w:tr w:rsidR="0097381F" w:rsidRPr="00737CB7" w:rsidTr="0092776B">
        <w:tc>
          <w:tcPr>
            <w:tcW w:w="1276" w:type="dxa"/>
            <w:gridSpan w:val="2"/>
          </w:tcPr>
          <w:p w:rsidR="0097381F" w:rsidRPr="00112181" w:rsidRDefault="0097381F" w:rsidP="0092776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ab/>
            </w:r>
          </w:p>
        </w:tc>
        <w:tc>
          <w:tcPr>
            <w:tcW w:w="2835" w:type="dxa"/>
            <w:gridSpan w:val="2"/>
          </w:tcPr>
          <w:p w:rsidR="0097381F" w:rsidRPr="00112181" w:rsidRDefault="0097381F" w:rsidP="0092776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一年級</w:t>
            </w:r>
          </w:p>
        </w:tc>
        <w:tc>
          <w:tcPr>
            <w:tcW w:w="2930" w:type="dxa"/>
            <w:gridSpan w:val="2"/>
          </w:tcPr>
          <w:p w:rsidR="0097381F" w:rsidRPr="00112181" w:rsidRDefault="0097381F" w:rsidP="0092776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二年級</w:t>
            </w:r>
          </w:p>
        </w:tc>
        <w:tc>
          <w:tcPr>
            <w:tcW w:w="3732" w:type="dxa"/>
            <w:gridSpan w:val="2"/>
          </w:tcPr>
          <w:p w:rsidR="0097381F" w:rsidRPr="00112181" w:rsidRDefault="0097381F" w:rsidP="0092776B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112181">
              <w:rPr>
                <w:rFonts w:eastAsia="標楷體"/>
                <w:sz w:val="20"/>
                <w:szCs w:val="20"/>
              </w:rPr>
              <w:t>三</w:t>
            </w:r>
            <w:proofErr w:type="gramEnd"/>
            <w:r w:rsidRPr="00112181">
              <w:rPr>
                <w:rFonts w:eastAsia="標楷體"/>
                <w:sz w:val="20"/>
                <w:szCs w:val="20"/>
              </w:rPr>
              <w:t>年級</w:t>
            </w:r>
          </w:p>
        </w:tc>
        <w:tc>
          <w:tcPr>
            <w:tcW w:w="3828" w:type="dxa"/>
            <w:gridSpan w:val="2"/>
          </w:tcPr>
          <w:p w:rsidR="0097381F" w:rsidRPr="00112181" w:rsidRDefault="0097381F" w:rsidP="0092776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四年級</w:t>
            </w:r>
          </w:p>
        </w:tc>
      </w:tr>
      <w:tr w:rsidR="0097381F" w:rsidRPr="00AB3A32" w:rsidTr="0092776B">
        <w:trPr>
          <w:trHeight w:val="881"/>
        </w:trPr>
        <w:tc>
          <w:tcPr>
            <w:tcW w:w="1276" w:type="dxa"/>
            <w:gridSpan w:val="2"/>
          </w:tcPr>
          <w:p w:rsidR="0097381F" w:rsidRPr="00112181" w:rsidRDefault="0097381F" w:rsidP="0092776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共同必修</w:t>
            </w:r>
          </w:p>
        </w:tc>
        <w:tc>
          <w:tcPr>
            <w:tcW w:w="1418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國文</w:t>
            </w:r>
            <w:proofErr w:type="gramStart"/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一</w:t>
            </w:r>
            <w:proofErr w:type="gramEnd"/>
            <w:r w:rsidRPr="009902E0">
              <w:rPr>
                <w:rFonts w:eastAsia="標楷體"/>
                <w:color w:val="000000"/>
                <w:sz w:val="16"/>
                <w:szCs w:val="16"/>
              </w:rPr>
              <w:t>(2)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英文</w:t>
            </w:r>
            <w:proofErr w:type="gramStart"/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一</w:t>
            </w:r>
            <w:proofErr w:type="gramEnd"/>
            <w:r w:rsidRPr="009902E0">
              <w:rPr>
                <w:rFonts w:eastAsia="標楷體"/>
                <w:color w:val="000000"/>
                <w:sz w:val="16"/>
                <w:szCs w:val="16"/>
              </w:rPr>
              <w:t>(2)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體育</w:t>
            </w:r>
            <w:r w:rsidRPr="009902E0">
              <w:rPr>
                <w:rFonts w:eastAsia="標楷體" w:hAnsi="標楷體" w:hint="eastAsia"/>
                <w:color w:val="000000"/>
                <w:sz w:val="16"/>
                <w:szCs w:val="16"/>
              </w:rPr>
              <w:t>(</w:t>
            </w:r>
            <w:proofErr w:type="gramStart"/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一</w:t>
            </w:r>
            <w:proofErr w:type="gramEnd"/>
            <w:r w:rsidRPr="009902E0">
              <w:rPr>
                <w:rFonts w:eastAsia="標楷體" w:hAnsi="標楷體" w:hint="eastAsia"/>
                <w:color w:val="000000"/>
                <w:sz w:val="16"/>
                <w:szCs w:val="16"/>
              </w:rPr>
              <w:t>)</w:t>
            </w:r>
            <w:r w:rsidRPr="009902E0">
              <w:rPr>
                <w:rFonts w:eastAsia="標楷體"/>
                <w:color w:val="000000"/>
                <w:sz w:val="16"/>
                <w:szCs w:val="16"/>
              </w:rPr>
              <w:t>(0)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軍</w:t>
            </w:r>
            <w:r w:rsidRPr="009902E0">
              <w:rPr>
                <w:rFonts w:eastAsia="標楷體" w:hAnsi="標楷體" w:hint="eastAsia"/>
                <w:color w:val="000000"/>
                <w:sz w:val="16"/>
                <w:szCs w:val="16"/>
              </w:rPr>
              <w:t>訓</w:t>
            </w:r>
            <w:r w:rsidRPr="009902E0">
              <w:rPr>
                <w:rFonts w:eastAsia="標楷體" w:hAnsi="標楷體" w:hint="eastAsia"/>
                <w:color w:val="000000"/>
                <w:sz w:val="16"/>
                <w:szCs w:val="16"/>
              </w:rPr>
              <w:t>(</w:t>
            </w: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護</w:t>
            </w:r>
            <w:r w:rsidRPr="009902E0">
              <w:rPr>
                <w:rFonts w:eastAsia="標楷體" w:hAnsi="標楷體" w:hint="eastAsia"/>
                <w:color w:val="000000"/>
                <w:sz w:val="16"/>
                <w:szCs w:val="16"/>
              </w:rPr>
              <w:t>)(</w:t>
            </w:r>
            <w:proofErr w:type="gramStart"/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一</w:t>
            </w:r>
            <w:proofErr w:type="gramEnd"/>
            <w:r w:rsidRPr="009902E0">
              <w:rPr>
                <w:rFonts w:eastAsia="標楷體" w:hAnsi="標楷體" w:hint="eastAsia"/>
                <w:color w:val="000000"/>
                <w:sz w:val="16"/>
                <w:szCs w:val="16"/>
              </w:rPr>
              <w:t>)</w:t>
            </w:r>
            <w:r w:rsidRPr="009902E0">
              <w:rPr>
                <w:rFonts w:eastAsia="標楷體"/>
                <w:color w:val="000000"/>
                <w:sz w:val="16"/>
                <w:szCs w:val="16"/>
              </w:rPr>
              <w:t>(0)</w:t>
            </w:r>
          </w:p>
        </w:tc>
        <w:tc>
          <w:tcPr>
            <w:tcW w:w="1417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國文二</w:t>
            </w:r>
            <w:r w:rsidRPr="009902E0">
              <w:rPr>
                <w:rFonts w:eastAsia="標楷體"/>
                <w:color w:val="000000"/>
                <w:sz w:val="16"/>
                <w:szCs w:val="16"/>
              </w:rPr>
              <w:t>(2)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英文二</w:t>
            </w:r>
            <w:r w:rsidRPr="009902E0">
              <w:rPr>
                <w:rFonts w:eastAsia="標楷體"/>
                <w:color w:val="000000"/>
                <w:sz w:val="16"/>
                <w:szCs w:val="16"/>
              </w:rPr>
              <w:t>(2)</w:t>
            </w: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 xml:space="preserve"> 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體育</w:t>
            </w:r>
            <w:r w:rsidRPr="009902E0">
              <w:rPr>
                <w:rFonts w:eastAsia="標楷體" w:hAnsi="標楷體" w:hint="eastAsia"/>
                <w:color w:val="000000"/>
                <w:sz w:val="16"/>
                <w:szCs w:val="16"/>
              </w:rPr>
              <w:t>(</w:t>
            </w: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二</w:t>
            </w:r>
            <w:r w:rsidRPr="009902E0">
              <w:rPr>
                <w:rFonts w:eastAsia="標楷體" w:hAnsi="標楷體" w:hint="eastAsia"/>
                <w:color w:val="000000"/>
                <w:sz w:val="16"/>
                <w:szCs w:val="16"/>
              </w:rPr>
              <w:t>)</w:t>
            </w:r>
            <w:r w:rsidRPr="009902E0">
              <w:rPr>
                <w:rFonts w:eastAsia="標楷體"/>
                <w:color w:val="000000"/>
                <w:sz w:val="16"/>
                <w:szCs w:val="16"/>
              </w:rPr>
              <w:t>(0)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軍</w:t>
            </w:r>
            <w:r w:rsidRPr="009902E0">
              <w:rPr>
                <w:rFonts w:eastAsia="標楷體" w:hAnsi="標楷體" w:hint="eastAsia"/>
                <w:color w:val="000000"/>
                <w:sz w:val="16"/>
                <w:szCs w:val="16"/>
              </w:rPr>
              <w:t>訓</w:t>
            </w:r>
            <w:r w:rsidRPr="009902E0">
              <w:rPr>
                <w:rFonts w:eastAsia="標楷體" w:hAnsi="標楷體" w:hint="eastAsia"/>
                <w:color w:val="000000"/>
                <w:sz w:val="16"/>
                <w:szCs w:val="16"/>
              </w:rPr>
              <w:t>(</w:t>
            </w: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護</w:t>
            </w:r>
            <w:r w:rsidRPr="009902E0">
              <w:rPr>
                <w:rFonts w:eastAsia="標楷體" w:hAnsi="標楷體" w:hint="eastAsia"/>
                <w:color w:val="000000"/>
                <w:sz w:val="16"/>
                <w:szCs w:val="16"/>
              </w:rPr>
              <w:t>)(</w:t>
            </w: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二</w:t>
            </w:r>
            <w:r w:rsidRPr="009902E0">
              <w:rPr>
                <w:rFonts w:eastAsia="標楷體" w:hAnsi="標楷體" w:hint="eastAsia"/>
                <w:color w:val="000000"/>
                <w:sz w:val="16"/>
                <w:szCs w:val="16"/>
              </w:rPr>
              <w:t>)</w:t>
            </w:r>
            <w:r w:rsidRPr="009902E0">
              <w:rPr>
                <w:rFonts w:eastAsia="標楷體"/>
                <w:color w:val="000000"/>
                <w:sz w:val="16"/>
                <w:szCs w:val="16"/>
              </w:rPr>
              <w:t>(0)</w:t>
            </w:r>
          </w:p>
        </w:tc>
        <w:tc>
          <w:tcPr>
            <w:tcW w:w="1287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英文三</w:t>
            </w:r>
            <w:r w:rsidRPr="009902E0">
              <w:rPr>
                <w:rFonts w:eastAsia="標楷體"/>
                <w:color w:val="000000"/>
                <w:sz w:val="16"/>
                <w:szCs w:val="16"/>
              </w:rPr>
              <w:t>(1)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體育</w:t>
            </w:r>
            <w:r w:rsidRPr="009902E0">
              <w:rPr>
                <w:rFonts w:eastAsia="標楷體"/>
                <w:color w:val="000000"/>
                <w:sz w:val="16"/>
                <w:szCs w:val="16"/>
              </w:rPr>
              <w:t xml:space="preserve"> (0)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43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英文四</w:t>
            </w:r>
            <w:r w:rsidRPr="009902E0">
              <w:rPr>
                <w:rFonts w:eastAsia="標楷體"/>
                <w:color w:val="000000"/>
                <w:sz w:val="16"/>
                <w:szCs w:val="16"/>
              </w:rPr>
              <w:t>(1)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902E0">
              <w:rPr>
                <w:rFonts w:eastAsia="標楷體" w:hAnsi="標楷體"/>
                <w:color w:val="000000"/>
                <w:sz w:val="16"/>
                <w:szCs w:val="16"/>
              </w:rPr>
              <w:t>體育</w:t>
            </w:r>
            <w:r w:rsidRPr="009902E0">
              <w:rPr>
                <w:rFonts w:eastAsia="標楷體"/>
                <w:color w:val="000000"/>
                <w:sz w:val="16"/>
                <w:szCs w:val="16"/>
              </w:rPr>
              <w:t xml:space="preserve"> (0)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890" w:type="dxa"/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97381F" w:rsidRPr="00AB3A32" w:rsidTr="0092776B">
        <w:trPr>
          <w:trHeight w:val="179"/>
        </w:trPr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通識課程</w:t>
            </w:r>
          </w:p>
        </w:tc>
        <w:tc>
          <w:tcPr>
            <w:tcW w:w="13325" w:type="dxa"/>
            <w:gridSpan w:val="8"/>
            <w:tcBorders>
              <w:bottom w:val="single" w:sz="4" w:space="0" w:color="auto"/>
            </w:tcBorders>
            <w:vAlign w:val="center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9</w:t>
            </w:r>
            <w:r w:rsidRPr="00112181">
              <w:rPr>
                <w:rFonts w:eastAsia="標楷體"/>
                <w:sz w:val="20"/>
                <w:szCs w:val="20"/>
              </w:rPr>
              <w:t>門課</w:t>
            </w:r>
            <w:r w:rsidRPr="00112181">
              <w:rPr>
                <w:rFonts w:eastAsia="標楷體"/>
                <w:sz w:val="20"/>
                <w:szCs w:val="20"/>
              </w:rPr>
              <w:t>18</w:t>
            </w:r>
            <w:r w:rsidRPr="00112181">
              <w:rPr>
                <w:rFonts w:eastAsia="標楷體"/>
                <w:sz w:val="20"/>
                <w:szCs w:val="20"/>
              </w:rPr>
              <w:t>學分</w:t>
            </w:r>
          </w:p>
        </w:tc>
      </w:tr>
      <w:tr w:rsidR="0097381F" w:rsidRPr="00AB3A32" w:rsidTr="0092776B">
        <w:trPr>
          <w:trHeight w:val="179"/>
        </w:trPr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服務學習</w:t>
            </w:r>
          </w:p>
        </w:tc>
        <w:tc>
          <w:tcPr>
            <w:tcW w:w="13325" w:type="dxa"/>
            <w:gridSpan w:val="8"/>
            <w:tcBorders>
              <w:bottom w:val="single" w:sz="4" w:space="0" w:color="auto"/>
            </w:tcBorders>
            <w:vAlign w:val="center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</w:t>
            </w:r>
            <w:r>
              <w:rPr>
                <w:rFonts w:eastAsia="標楷體" w:hint="eastAsia"/>
                <w:sz w:val="20"/>
                <w:szCs w:val="20"/>
              </w:rPr>
              <w:t>小時</w:t>
            </w:r>
            <w:r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 w:hint="eastAsia"/>
                <w:sz w:val="20"/>
                <w:szCs w:val="20"/>
              </w:rPr>
              <w:t>學分</w:t>
            </w:r>
          </w:p>
        </w:tc>
      </w:tr>
      <w:tr w:rsidR="0097381F" w:rsidRPr="00AB3A32" w:rsidTr="0092776B">
        <w:trPr>
          <w:trHeight w:val="739"/>
        </w:trPr>
        <w:tc>
          <w:tcPr>
            <w:tcW w:w="1276" w:type="dxa"/>
            <w:gridSpan w:val="2"/>
            <w:shd w:val="clear" w:color="auto" w:fill="auto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資訊類</w:t>
            </w:r>
            <w:r w:rsidRPr="00112181">
              <w:rPr>
                <w:rFonts w:eastAsia="標楷體"/>
                <w:sz w:val="20"/>
                <w:szCs w:val="20"/>
              </w:rPr>
              <w:t>專業必修</w:t>
            </w:r>
          </w:p>
        </w:tc>
        <w:tc>
          <w:tcPr>
            <w:tcW w:w="1418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sz w:val="18"/>
                <w:szCs w:val="18"/>
              </w:rPr>
            </w:pPr>
            <w:r w:rsidRPr="009902E0">
              <w:rPr>
                <w:rFonts w:eastAsia="標楷體"/>
                <w:sz w:val="18"/>
                <w:szCs w:val="18"/>
              </w:rPr>
              <w:t>程式設計</w:t>
            </w:r>
            <w:r w:rsidRPr="009902E0">
              <w:rPr>
                <w:rFonts w:eastAsia="標楷體"/>
                <w:sz w:val="18"/>
                <w:szCs w:val="18"/>
              </w:rPr>
              <w:t>(</w:t>
            </w:r>
            <w:proofErr w:type="gramStart"/>
            <w:r w:rsidRPr="009902E0">
              <w:rPr>
                <w:rFonts w:eastAsia="標楷體"/>
                <w:sz w:val="18"/>
                <w:szCs w:val="18"/>
              </w:rPr>
              <w:t>一</w:t>
            </w:r>
            <w:proofErr w:type="gramEnd"/>
            <w:r w:rsidRPr="009902E0">
              <w:rPr>
                <w:rFonts w:eastAsia="標楷體"/>
                <w:sz w:val="18"/>
                <w:szCs w:val="18"/>
              </w:rPr>
              <w:t>)(</w:t>
            </w:r>
            <w:r w:rsidRPr="009902E0">
              <w:rPr>
                <w:rFonts w:eastAsia="標楷體" w:hint="eastAsia"/>
                <w:sz w:val="18"/>
                <w:szCs w:val="18"/>
              </w:rPr>
              <w:t>4)</w:t>
            </w:r>
          </w:p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計算機概論</w:t>
            </w:r>
            <w:r w:rsidRPr="00112181">
              <w:rPr>
                <w:rFonts w:eastAsia="標楷體"/>
                <w:sz w:val="20"/>
                <w:szCs w:val="20"/>
              </w:rPr>
              <w:t>(3</w:t>
            </w:r>
            <w:r w:rsidRPr="00112181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902E0">
              <w:rPr>
                <w:rFonts w:eastAsia="標楷體" w:hint="eastAsia"/>
                <w:sz w:val="18"/>
                <w:szCs w:val="18"/>
              </w:rPr>
              <w:t>企業資料通訊</w:t>
            </w:r>
            <w:r w:rsidRPr="009902E0">
              <w:rPr>
                <w:rFonts w:eastAsia="標楷體" w:hint="eastAsia"/>
                <w:sz w:val="18"/>
                <w:szCs w:val="18"/>
              </w:rPr>
              <w:t xml:space="preserve">(3) </w:t>
            </w:r>
          </w:p>
        </w:tc>
        <w:tc>
          <w:tcPr>
            <w:tcW w:w="1417" w:type="dxa"/>
            <w:shd w:val="clear" w:color="auto" w:fill="auto"/>
          </w:tcPr>
          <w:p w:rsidR="0097381F" w:rsidRPr="00112181" w:rsidRDefault="0097381F" w:rsidP="0092776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程式設計</w:t>
            </w:r>
            <w:r w:rsidRPr="00112181">
              <w:rPr>
                <w:rFonts w:eastAsia="標楷體"/>
                <w:sz w:val="20"/>
                <w:szCs w:val="20"/>
              </w:rPr>
              <w:t>(</w:t>
            </w:r>
            <w:r w:rsidRPr="00112181">
              <w:rPr>
                <w:rFonts w:eastAsia="標楷體"/>
                <w:sz w:val="20"/>
                <w:szCs w:val="20"/>
              </w:rPr>
              <w:t>二</w:t>
            </w:r>
            <w:r w:rsidRPr="00112181">
              <w:rPr>
                <w:rFonts w:eastAsia="標楷體"/>
                <w:sz w:val="20"/>
                <w:szCs w:val="20"/>
              </w:rPr>
              <w:t>)(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112181">
              <w:rPr>
                <w:rFonts w:eastAsia="標楷體"/>
                <w:sz w:val="20"/>
                <w:szCs w:val="20"/>
              </w:rPr>
              <w:t>)</w:t>
            </w:r>
          </w:p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離散數學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287" w:type="dxa"/>
            <w:shd w:val="clear" w:color="auto" w:fill="auto"/>
          </w:tcPr>
          <w:p w:rsidR="0097381F" w:rsidRDefault="0097381F" w:rsidP="0092776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資料結構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  <w:p w:rsidR="0097381F" w:rsidRPr="00112181" w:rsidRDefault="0097381F" w:rsidP="0092776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43" w:type="dxa"/>
            <w:shd w:val="clear" w:color="auto" w:fill="auto"/>
          </w:tcPr>
          <w:p w:rsidR="0097381F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資料庫管理</w:t>
            </w:r>
            <w:r w:rsidRPr="00112181">
              <w:rPr>
                <w:rFonts w:eastAsia="標楷體" w:hint="eastAsia"/>
                <w:sz w:val="20"/>
                <w:szCs w:val="20"/>
              </w:rPr>
              <w:t>(3)</w:t>
            </w:r>
          </w:p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資訊安全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890" w:type="dxa"/>
            <w:shd w:val="clear" w:color="auto" w:fill="auto"/>
          </w:tcPr>
          <w:p w:rsidR="0097381F" w:rsidRPr="00112181" w:rsidRDefault="0097381F" w:rsidP="0092776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系統分析與設計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作業系統</w:t>
            </w:r>
            <w:r w:rsidRPr="00112181">
              <w:rPr>
                <w:rFonts w:eastAsia="標楷體"/>
                <w:sz w:val="20"/>
                <w:szCs w:val="20"/>
              </w:rPr>
              <w:t xml:space="preserve">(3) </w:t>
            </w:r>
          </w:p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系統開發專題</w:t>
            </w:r>
            <w:r w:rsidRPr="00112181">
              <w:rPr>
                <w:rFonts w:eastAsia="標楷體"/>
                <w:sz w:val="20"/>
                <w:szCs w:val="20"/>
              </w:rPr>
              <w:t>(1)</w:t>
            </w:r>
          </w:p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軟體工程</w:t>
            </w:r>
            <w:r w:rsidRPr="00112181">
              <w:rPr>
                <w:rFonts w:eastAsia="標楷體"/>
                <w:sz w:val="20"/>
                <w:szCs w:val="20"/>
              </w:rPr>
              <w:t>(3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97381F" w:rsidRPr="00112181" w:rsidRDefault="0097381F" w:rsidP="0092776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系統開發專題</w:t>
            </w:r>
            <w:r w:rsidRPr="00112181">
              <w:rPr>
                <w:rFonts w:eastAsia="標楷體"/>
                <w:sz w:val="20"/>
                <w:szCs w:val="20"/>
              </w:rPr>
              <w:t>(1)</w:t>
            </w:r>
          </w:p>
        </w:tc>
        <w:tc>
          <w:tcPr>
            <w:tcW w:w="1985" w:type="dxa"/>
            <w:shd w:val="clear" w:color="auto" w:fill="auto"/>
          </w:tcPr>
          <w:p w:rsidR="0097381F" w:rsidRPr="00112181" w:rsidRDefault="0097381F" w:rsidP="0092776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企業實務</w:t>
            </w:r>
            <w:r w:rsidRPr="00112181"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1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97381F" w:rsidRPr="00AB3A32" w:rsidTr="0092776B">
        <w:trPr>
          <w:trHeight w:val="469"/>
        </w:trPr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管理類</w:t>
            </w:r>
            <w:r w:rsidRPr="00112181">
              <w:rPr>
                <w:rFonts w:eastAsia="標楷體"/>
                <w:sz w:val="20"/>
                <w:szCs w:val="20"/>
              </w:rPr>
              <w:t>專業必修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微積分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會計學</w:t>
            </w:r>
            <w:r w:rsidRPr="00112181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112181">
              <w:rPr>
                <w:rFonts w:eastAsia="標楷體"/>
                <w:sz w:val="20"/>
                <w:szCs w:val="20"/>
              </w:rPr>
              <w:t>一</w:t>
            </w:r>
            <w:proofErr w:type="gramEnd"/>
            <w:r w:rsidRPr="00112181">
              <w:rPr>
                <w:rFonts w:eastAsia="標楷體"/>
                <w:sz w:val="20"/>
                <w:szCs w:val="20"/>
              </w:rPr>
              <w:t>) (3)</w:t>
            </w:r>
            <w:r w:rsidRPr="00112181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7381F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管理學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  <w:r w:rsidRPr="00112181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管理數學</w:t>
            </w:r>
            <w:r w:rsidRPr="00112181">
              <w:rPr>
                <w:rFonts w:eastAsia="標楷體" w:hint="eastAsia"/>
                <w:sz w:val="20"/>
                <w:szCs w:val="20"/>
              </w:rPr>
              <w:t>(3)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97381F" w:rsidRDefault="0097381F" w:rsidP="0092776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統計學</w:t>
            </w:r>
            <w:r w:rsidRPr="00112181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112181">
              <w:rPr>
                <w:rFonts w:eastAsia="標楷體"/>
                <w:sz w:val="20"/>
                <w:szCs w:val="20"/>
              </w:rPr>
              <w:t>一</w:t>
            </w:r>
            <w:proofErr w:type="gramEnd"/>
            <w:r w:rsidRPr="00112181">
              <w:rPr>
                <w:rFonts w:eastAsia="標楷體"/>
                <w:sz w:val="20"/>
                <w:szCs w:val="20"/>
              </w:rPr>
              <w:t>)(3)</w:t>
            </w:r>
          </w:p>
          <w:p w:rsidR="0097381F" w:rsidRPr="00112181" w:rsidRDefault="0097381F" w:rsidP="0092776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經濟學</w:t>
            </w:r>
            <w:r w:rsidRPr="00112181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112181">
              <w:rPr>
                <w:rFonts w:eastAsia="標楷體"/>
                <w:sz w:val="20"/>
                <w:szCs w:val="20"/>
              </w:rPr>
              <w:t>一</w:t>
            </w:r>
            <w:proofErr w:type="gramEnd"/>
            <w:r w:rsidRPr="00112181">
              <w:rPr>
                <w:rFonts w:eastAsia="標楷體"/>
                <w:sz w:val="20"/>
                <w:szCs w:val="20"/>
              </w:rPr>
              <w:t>) (3)</w:t>
            </w:r>
          </w:p>
        </w:tc>
        <w:tc>
          <w:tcPr>
            <w:tcW w:w="1643" w:type="dxa"/>
            <w:tcBorders>
              <w:top w:val="single" w:sz="4" w:space="0" w:color="auto"/>
            </w:tcBorders>
          </w:tcPr>
          <w:p w:rsidR="0097381F" w:rsidRPr="00112181" w:rsidRDefault="0097381F" w:rsidP="0092776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資管導論</w:t>
            </w:r>
            <w:r w:rsidRPr="00112181">
              <w:rPr>
                <w:rFonts w:eastAsia="標楷體"/>
                <w:sz w:val="20"/>
                <w:szCs w:val="20"/>
              </w:rPr>
              <w:t>(3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專案管理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7381F" w:rsidRPr="00112181" w:rsidRDefault="0097381F" w:rsidP="0092776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管理資訊系統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7381F" w:rsidRPr="00112181" w:rsidRDefault="0097381F" w:rsidP="0092776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97381F" w:rsidRPr="00AB3A32" w:rsidTr="0092776B">
        <w:trPr>
          <w:trHeight w:val="229"/>
        </w:trPr>
        <w:tc>
          <w:tcPr>
            <w:tcW w:w="1276" w:type="dxa"/>
            <w:gridSpan w:val="2"/>
            <w:shd w:val="clear" w:color="auto" w:fill="auto"/>
            <w:vAlign w:val="center"/>
          </w:tcPr>
          <w:p w:rsidR="0097381F" w:rsidRPr="009902E0" w:rsidRDefault="0097381F" w:rsidP="0092776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902E0">
              <w:rPr>
                <w:rFonts w:eastAsia="標楷體" w:hint="eastAsia"/>
                <w:sz w:val="16"/>
                <w:szCs w:val="16"/>
              </w:rPr>
              <w:t>專業必修</w:t>
            </w:r>
            <w:r w:rsidRPr="009902E0">
              <w:rPr>
                <w:rFonts w:eastAsia="標楷體"/>
                <w:sz w:val="16"/>
                <w:szCs w:val="16"/>
              </w:rPr>
              <w:t>學分</w:t>
            </w:r>
            <w:r w:rsidRPr="009902E0">
              <w:rPr>
                <w:rFonts w:eastAsia="標楷體" w:hint="eastAsia"/>
                <w:sz w:val="16"/>
                <w:szCs w:val="16"/>
              </w:rPr>
              <w:t>數</w:t>
            </w:r>
          </w:p>
        </w:tc>
        <w:tc>
          <w:tcPr>
            <w:tcW w:w="1418" w:type="dxa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97381F" w:rsidRPr="003819C7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819C7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287" w:type="dxa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643" w:type="dxa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890" w:type="dxa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842" w:type="dxa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</w:p>
        </w:tc>
      </w:tr>
      <w:tr w:rsidR="0097381F" w:rsidRPr="00AB3A32" w:rsidTr="0092776B">
        <w:trPr>
          <w:trHeight w:val="229"/>
        </w:trPr>
        <w:tc>
          <w:tcPr>
            <w:tcW w:w="1276" w:type="dxa"/>
            <w:gridSpan w:val="2"/>
            <w:shd w:val="clear" w:color="auto" w:fill="auto"/>
          </w:tcPr>
          <w:p w:rsidR="0097381F" w:rsidRPr="00112181" w:rsidRDefault="0097381F" w:rsidP="0092776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資訊類</w:t>
            </w:r>
            <w:r w:rsidRPr="00112181">
              <w:rPr>
                <w:rFonts w:eastAsia="標楷體"/>
                <w:sz w:val="20"/>
                <w:szCs w:val="20"/>
              </w:rPr>
              <w:t>專業</w:t>
            </w:r>
            <w:r w:rsidRPr="00112181">
              <w:rPr>
                <w:rFonts w:eastAsia="標楷體" w:hint="eastAsia"/>
                <w:sz w:val="20"/>
                <w:szCs w:val="20"/>
              </w:rPr>
              <w:t>選擇性</w:t>
            </w:r>
            <w:r w:rsidRPr="00112181">
              <w:rPr>
                <w:rFonts w:eastAsia="標楷體"/>
                <w:sz w:val="20"/>
                <w:szCs w:val="20"/>
              </w:rPr>
              <w:t>必修</w:t>
            </w:r>
            <w:r w:rsidRPr="00112181">
              <w:rPr>
                <w:rFonts w:eastAsia="標楷體" w:hint="eastAsia"/>
                <w:sz w:val="20"/>
                <w:szCs w:val="20"/>
              </w:rPr>
              <w:t>(</w:t>
            </w:r>
            <w:r w:rsidRPr="00112181">
              <w:rPr>
                <w:rFonts w:eastAsia="標楷體" w:hint="eastAsia"/>
                <w:sz w:val="20"/>
                <w:szCs w:val="20"/>
              </w:rPr>
              <w:t>四選二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strike/>
                <w:sz w:val="20"/>
                <w:szCs w:val="20"/>
              </w:rPr>
            </w:pPr>
          </w:p>
        </w:tc>
        <w:tc>
          <w:tcPr>
            <w:tcW w:w="1287" w:type="dxa"/>
          </w:tcPr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/>
                <w:color w:val="000000"/>
                <w:sz w:val="20"/>
                <w:szCs w:val="20"/>
              </w:rPr>
              <w:t xml:space="preserve">JAVA 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程式設計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</w:t>
            </w: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43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視窗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程式設計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90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/>
                <w:color w:val="000000"/>
                <w:sz w:val="20"/>
                <w:szCs w:val="20"/>
              </w:rPr>
              <w:t>網際網路程式設計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2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網際網路資料庫</w:t>
            </w: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3" w:type="dxa"/>
          </w:tcPr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97381F" w:rsidRPr="00AB3A32" w:rsidTr="0092776B">
        <w:trPr>
          <w:trHeight w:val="157"/>
        </w:trPr>
        <w:tc>
          <w:tcPr>
            <w:tcW w:w="1276" w:type="dxa"/>
            <w:gridSpan w:val="2"/>
            <w:shd w:val="clear" w:color="auto" w:fill="auto"/>
            <w:vAlign w:val="center"/>
          </w:tcPr>
          <w:p w:rsidR="0097381F" w:rsidRPr="009902E0" w:rsidRDefault="0097381F" w:rsidP="0092776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902E0">
              <w:rPr>
                <w:rFonts w:eastAsia="標楷體" w:hint="eastAsia"/>
                <w:sz w:val="16"/>
                <w:szCs w:val="16"/>
              </w:rPr>
              <w:t>管理類</w:t>
            </w:r>
            <w:r w:rsidRPr="009902E0">
              <w:rPr>
                <w:rFonts w:eastAsia="標楷體"/>
                <w:sz w:val="16"/>
                <w:szCs w:val="16"/>
              </w:rPr>
              <w:t>專業</w:t>
            </w:r>
            <w:r w:rsidRPr="009902E0">
              <w:rPr>
                <w:rFonts w:eastAsia="標楷體" w:hint="eastAsia"/>
                <w:sz w:val="16"/>
                <w:szCs w:val="16"/>
              </w:rPr>
              <w:t>選擇性</w:t>
            </w:r>
            <w:r w:rsidRPr="009902E0">
              <w:rPr>
                <w:rFonts w:eastAsia="標楷體"/>
                <w:sz w:val="16"/>
                <w:szCs w:val="16"/>
              </w:rPr>
              <w:t>必修</w:t>
            </w:r>
            <w:r w:rsidRPr="009902E0">
              <w:rPr>
                <w:rFonts w:eastAsia="標楷體" w:hint="eastAsia"/>
                <w:sz w:val="16"/>
                <w:szCs w:val="16"/>
              </w:rPr>
              <w:t>(</w:t>
            </w:r>
            <w:r w:rsidRPr="009902E0">
              <w:rPr>
                <w:rFonts w:eastAsia="標楷體" w:hint="eastAsia"/>
                <w:sz w:val="16"/>
                <w:szCs w:val="16"/>
              </w:rPr>
              <w:t>三選二</w:t>
            </w:r>
            <w:r w:rsidRPr="009902E0"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dstrike/>
                <w:sz w:val="20"/>
                <w:szCs w:val="20"/>
              </w:rPr>
            </w:pPr>
          </w:p>
        </w:tc>
        <w:tc>
          <w:tcPr>
            <w:tcW w:w="1417" w:type="dxa"/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87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/>
                <w:color w:val="000000"/>
                <w:sz w:val="20"/>
                <w:szCs w:val="20"/>
              </w:rPr>
              <w:t>財務管理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90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/>
                <w:color w:val="000000"/>
                <w:sz w:val="20"/>
                <w:szCs w:val="20"/>
              </w:rPr>
              <w:t>生產與作業管理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行銷管理</w:t>
            </w: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2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381F" w:rsidRPr="009902E0" w:rsidRDefault="0097381F" w:rsidP="0092776B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97381F" w:rsidRPr="009902E0" w:rsidRDefault="0097381F" w:rsidP="0092776B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97381F" w:rsidRPr="00AB3A32" w:rsidTr="0092776B">
        <w:trPr>
          <w:trHeight w:hRule="exact" w:val="964"/>
        </w:trPr>
        <w:tc>
          <w:tcPr>
            <w:tcW w:w="538" w:type="dxa"/>
            <w:vMerge w:val="restart"/>
            <w:vAlign w:val="center"/>
          </w:tcPr>
          <w:p w:rsidR="0097381F" w:rsidRPr="00112181" w:rsidRDefault="0097381F" w:rsidP="0092776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專業選修</w:t>
            </w:r>
          </w:p>
        </w:tc>
        <w:tc>
          <w:tcPr>
            <w:tcW w:w="738" w:type="dxa"/>
            <w:vAlign w:val="center"/>
          </w:tcPr>
          <w:p w:rsidR="0097381F" w:rsidRPr="00112181" w:rsidRDefault="0097381F" w:rsidP="0092776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資訊</w:t>
            </w:r>
            <w:r w:rsidRPr="00112181">
              <w:rPr>
                <w:rFonts w:eastAsia="標楷體" w:hint="eastAsia"/>
                <w:sz w:val="20"/>
                <w:szCs w:val="20"/>
              </w:rPr>
              <w:t>類</w:t>
            </w:r>
          </w:p>
        </w:tc>
        <w:tc>
          <w:tcPr>
            <w:tcW w:w="1418" w:type="dxa"/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 w:hAnsi="標楷體" w:hint="eastAsia"/>
                <w:color w:val="000000"/>
                <w:sz w:val="20"/>
                <w:szCs w:val="20"/>
              </w:rPr>
              <w:t>機器人程式設計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EXEL VBA</w:t>
            </w:r>
            <w:r w:rsidRPr="009902E0">
              <w:rPr>
                <w:rFonts w:eastAsia="標楷體" w:hAnsi="標楷體" w:hint="eastAsia"/>
                <w:color w:val="000000"/>
                <w:sz w:val="20"/>
                <w:szCs w:val="20"/>
              </w:rPr>
              <w:t>程式設計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287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/>
                <w:color w:val="000000"/>
                <w:sz w:val="20"/>
                <w:szCs w:val="20"/>
              </w:rPr>
              <w:t>多媒體</w:t>
            </w: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系統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/>
                <w:color w:val="000000"/>
                <w:sz w:val="20"/>
                <w:szCs w:val="20"/>
              </w:rPr>
              <w:t>網路管理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進階網路管理</w:t>
            </w: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/>
                <w:color w:val="000000"/>
                <w:sz w:val="20"/>
                <w:szCs w:val="20"/>
              </w:rPr>
              <w:t>商用資料庫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2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/>
                <w:color w:val="000000"/>
                <w:sz w:val="20"/>
                <w:szCs w:val="20"/>
              </w:rPr>
              <w:t>進階商用資料庫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/>
                <w:color w:val="000000"/>
                <w:sz w:val="20"/>
                <w:szCs w:val="20"/>
              </w:rPr>
              <w:t>個人軟體程序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演算法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進階資料庫管理實務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97381F" w:rsidRPr="00BD1B31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BD1B31">
              <w:rPr>
                <w:rFonts w:eastAsia="標楷體"/>
                <w:color w:val="000000"/>
                <w:sz w:val="18"/>
                <w:szCs w:val="18"/>
              </w:rPr>
              <w:t>資料探</w:t>
            </w:r>
            <w:proofErr w:type="gramStart"/>
            <w:r w:rsidRPr="00BD1B31">
              <w:rPr>
                <w:rFonts w:eastAsia="標楷體"/>
                <w:color w:val="000000"/>
                <w:sz w:val="18"/>
                <w:szCs w:val="18"/>
              </w:rPr>
              <w:t>勘</w:t>
            </w:r>
            <w:proofErr w:type="gramEnd"/>
            <w:r w:rsidRPr="00BD1B31">
              <w:rPr>
                <w:rFonts w:eastAsia="標楷體"/>
                <w:color w:val="000000"/>
                <w:sz w:val="18"/>
                <w:szCs w:val="18"/>
              </w:rPr>
              <w:t>(3)</w:t>
            </w:r>
          </w:p>
          <w:p w:rsidR="0097381F" w:rsidRPr="00BD1B31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BD1B31">
              <w:rPr>
                <w:rFonts w:eastAsia="標楷體"/>
                <w:color w:val="000000"/>
                <w:sz w:val="18"/>
                <w:szCs w:val="18"/>
              </w:rPr>
              <w:t>物件導向</w:t>
            </w:r>
            <w:r w:rsidRPr="00BD1B31">
              <w:rPr>
                <w:rFonts w:eastAsia="標楷體" w:hint="eastAsia"/>
                <w:color w:val="000000"/>
                <w:sz w:val="18"/>
                <w:szCs w:val="18"/>
              </w:rPr>
              <w:t>軟體工程</w:t>
            </w:r>
            <w:r w:rsidRPr="00BD1B31">
              <w:rPr>
                <w:rFonts w:eastAsia="標楷體"/>
                <w:color w:val="000000"/>
                <w:sz w:val="18"/>
                <w:szCs w:val="18"/>
              </w:rPr>
              <w:t>(3)</w:t>
            </w:r>
          </w:p>
          <w:p w:rsidR="0097381F" w:rsidRPr="00BD1B31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BD1B31">
              <w:rPr>
                <w:rFonts w:eastAsia="標楷體" w:hint="eastAsia"/>
                <w:color w:val="000000"/>
                <w:sz w:val="18"/>
                <w:szCs w:val="18"/>
              </w:rPr>
              <w:t>網路服務</w:t>
            </w:r>
            <w:r w:rsidRPr="00BD1B31">
              <w:rPr>
                <w:rFonts w:eastAsia="標楷體" w:hint="eastAsia"/>
                <w:color w:val="000000"/>
                <w:sz w:val="18"/>
                <w:szCs w:val="18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7"/>
                <w:szCs w:val="17"/>
              </w:rPr>
            </w:pPr>
            <w:r w:rsidRPr="00BD1B31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企業資訊系統實務專題</w:t>
            </w:r>
            <w:r w:rsidRPr="00BD1B31">
              <w:rPr>
                <w:rFonts w:eastAsia="標楷體" w:hAnsi="標楷體" w:hint="eastAsia"/>
                <w:color w:val="000000"/>
                <w:sz w:val="18"/>
                <w:szCs w:val="18"/>
              </w:rPr>
              <w:t>(3)</w:t>
            </w:r>
          </w:p>
        </w:tc>
      </w:tr>
      <w:tr w:rsidR="0097381F" w:rsidRPr="00AB3A32" w:rsidTr="0092776B">
        <w:trPr>
          <w:trHeight w:val="391"/>
        </w:trPr>
        <w:tc>
          <w:tcPr>
            <w:tcW w:w="538" w:type="dxa"/>
            <w:vMerge/>
          </w:tcPr>
          <w:p w:rsidR="0097381F" w:rsidRPr="00112181" w:rsidRDefault="0097381F" w:rsidP="0092776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38" w:type="dxa"/>
            <w:vAlign w:val="center"/>
          </w:tcPr>
          <w:p w:rsidR="0097381F" w:rsidRPr="00112181" w:rsidRDefault="0097381F" w:rsidP="0092776B">
            <w:pPr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不分</w:t>
            </w:r>
            <w:r w:rsidRPr="00112181">
              <w:rPr>
                <w:rFonts w:eastAsia="標楷體" w:hint="eastAsia"/>
                <w:sz w:val="20"/>
                <w:szCs w:val="20"/>
              </w:rPr>
              <w:t>類</w:t>
            </w:r>
          </w:p>
        </w:tc>
        <w:tc>
          <w:tcPr>
            <w:tcW w:w="1418" w:type="dxa"/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</w:tcPr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</w:tcPr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 w:hAnsi="標楷體"/>
                <w:color w:val="000000"/>
                <w:sz w:val="20"/>
                <w:szCs w:val="20"/>
              </w:rPr>
              <w:t>商用系統設計應用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90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 w:hAnsi="標楷體"/>
                <w:color w:val="000000"/>
                <w:sz w:val="20"/>
                <w:szCs w:val="20"/>
              </w:rPr>
              <w:t>決策支援系統</w:t>
            </w:r>
            <w:r w:rsidRPr="009902E0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3" w:type="dxa"/>
          </w:tcPr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ERP</w:t>
            </w: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應用模組</w:t>
            </w:r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proofErr w:type="gramStart"/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9902E0">
              <w:rPr>
                <w:rFonts w:eastAsia="標楷體" w:hint="eastAsia"/>
                <w:color w:val="000000"/>
                <w:sz w:val="20"/>
                <w:szCs w:val="20"/>
              </w:rPr>
              <w:t>)(3)</w:t>
            </w:r>
          </w:p>
        </w:tc>
        <w:tc>
          <w:tcPr>
            <w:tcW w:w="1985" w:type="dxa"/>
          </w:tcPr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ERP</w:t>
            </w: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應用模組</w:t>
            </w: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(</w:t>
            </w: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)(3)</w:t>
            </w:r>
          </w:p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902E0">
              <w:rPr>
                <w:rFonts w:eastAsia="標楷體" w:hAnsi="標楷體"/>
                <w:color w:val="000000"/>
                <w:sz w:val="18"/>
                <w:szCs w:val="18"/>
              </w:rPr>
              <w:t>電子化學習</w:t>
            </w:r>
            <w:r w:rsidRPr="009902E0">
              <w:rPr>
                <w:rFonts w:eastAsia="標楷體"/>
                <w:color w:val="000000"/>
                <w:sz w:val="18"/>
                <w:szCs w:val="18"/>
              </w:rPr>
              <w:t>(3)</w:t>
            </w:r>
          </w:p>
        </w:tc>
      </w:tr>
      <w:tr w:rsidR="0097381F" w:rsidRPr="00AB3A32" w:rsidTr="0092776B">
        <w:trPr>
          <w:trHeight w:val="499"/>
        </w:trPr>
        <w:tc>
          <w:tcPr>
            <w:tcW w:w="538" w:type="dxa"/>
            <w:vMerge/>
          </w:tcPr>
          <w:p w:rsidR="0097381F" w:rsidRPr="00112181" w:rsidRDefault="0097381F" w:rsidP="0092776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38" w:type="dxa"/>
            <w:vAlign w:val="center"/>
          </w:tcPr>
          <w:p w:rsidR="0097381F" w:rsidRPr="00112181" w:rsidRDefault="0097381F" w:rsidP="0092776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管理</w:t>
            </w:r>
            <w:r w:rsidRPr="00112181">
              <w:rPr>
                <w:rFonts w:eastAsia="標楷體" w:hint="eastAsia"/>
                <w:sz w:val="20"/>
                <w:szCs w:val="20"/>
              </w:rPr>
              <w:t>類</w:t>
            </w:r>
          </w:p>
        </w:tc>
        <w:tc>
          <w:tcPr>
            <w:tcW w:w="1418" w:type="dxa"/>
          </w:tcPr>
          <w:p w:rsidR="0097381F" w:rsidRPr="00112181" w:rsidRDefault="0097381F" w:rsidP="0092776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資訊素養與倫理</w:t>
            </w: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(3)</w:t>
            </w:r>
          </w:p>
        </w:tc>
        <w:tc>
          <w:tcPr>
            <w:tcW w:w="1287" w:type="dxa"/>
          </w:tcPr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Ansi="標楷體" w:hint="eastAsia"/>
                <w:color w:val="000000"/>
                <w:sz w:val="18"/>
                <w:szCs w:val="18"/>
              </w:rPr>
              <w:t>組織管理</w:t>
            </w:r>
            <w:r w:rsidRPr="009902E0">
              <w:rPr>
                <w:rFonts w:eastAsia="標楷體" w:hAnsi="標楷體" w:hint="eastAsia"/>
                <w:color w:val="000000"/>
                <w:sz w:val="18"/>
                <w:szCs w:val="18"/>
              </w:rPr>
              <w:t>(3)</w:t>
            </w:r>
          </w:p>
        </w:tc>
        <w:tc>
          <w:tcPr>
            <w:tcW w:w="1643" w:type="dxa"/>
          </w:tcPr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Ansi="標楷體"/>
                <w:color w:val="000000"/>
                <w:sz w:val="18"/>
                <w:szCs w:val="18"/>
              </w:rPr>
              <w:t>管理心理學</w:t>
            </w:r>
            <w:r w:rsidRPr="009902E0">
              <w:rPr>
                <w:rFonts w:eastAsia="標楷體"/>
                <w:color w:val="000000"/>
                <w:sz w:val="18"/>
                <w:szCs w:val="18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Ansi="標楷體"/>
                <w:color w:val="000000"/>
                <w:sz w:val="18"/>
                <w:szCs w:val="18"/>
              </w:rPr>
              <w:t>科技管理</w:t>
            </w:r>
            <w:r w:rsidRPr="009902E0">
              <w:rPr>
                <w:rFonts w:eastAsia="標楷體"/>
                <w:color w:val="000000"/>
                <w:sz w:val="18"/>
                <w:szCs w:val="18"/>
              </w:rPr>
              <w:t>(3)</w:t>
            </w:r>
          </w:p>
        </w:tc>
        <w:tc>
          <w:tcPr>
            <w:tcW w:w="1890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財務報表分析</w:t>
            </w: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Ansi="標楷體"/>
                <w:color w:val="000000"/>
                <w:sz w:val="18"/>
                <w:szCs w:val="18"/>
              </w:rPr>
              <w:t>決策分析</w:t>
            </w:r>
            <w:r w:rsidRPr="009902E0">
              <w:rPr>
                <w:rFonts w:eastAsia="標楷體"/>
                <w:color w:val="000000"/>
                <w:sz w:val="18"/>
                <w:szCs w:val="18"/>
              </w:rPr>
              <w:t>(3)</w:t>
            </w:r>
          </w:p>
        </w:tc>
        <w:tc>
          <w:tcPr>
            <w:tcW w:w="1842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Ansi="標楷體"/>
                <w:color w:val="000000"/>
                <w:sz w:val="18"/>
                <w:szCs w:val="18"/>
              </w:rPr>
              <w:t>供應鏈管理</w:t>
            </w:r>
            <w:r w:rsidRPr="009902E0">
              <w:rPr>
                <w:rFonts w:eastAsia="標楷體"/>
                <w:color w:val="000000"/>
                <w:sz w:val="18"/>
                <w:szCs w:val="18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Ansi="標楷體"/>
                <w:color w:val="000000"/>
                <w:sz w:val="18"/>
                <w:szCs w:val="18"/>
              </w:rPr>
              <w:t>品質管理</w:t>
            </w:r>
            <w:r w:rsidRPr="009902E0">
              <w:rPr>
                <w:rFonts w:eastAsia="標楷體"/>
                <w:color w:val="000000"/>
                <w:sz w:val="18"/>
                <w:szCs w:val="18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企業資源規劃</w:t>
            </w: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Ansi="標楷體"/>
                <w:color w:val="000000"/>
                <w:sz w:val="18"/>
                <w:szCs w:val="18"/>
              </w:rPr>
              <w:t>人力資源管理</w:t>
            </w:r>
            <w:r w:rsidRPr="009902E0">
              <w:rPr>
                <w:rFonts w:eastAsia="標楷體"/>
                <w:color w:val="000000"/>
                <w:sz w:val="18"/>
                <w:szCs w:val="18"/>
              </w:rPr>
              <w:t>(3)</w:t>
            </w:r>
          </w:p>
        </w:tc>
        <w:tc>
          <w:tcPr>
            <w:tcW w:w="1843" w:type="dxa"/>
          </w:tcPr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Ansi="標楷體"/>
                <w:color w:val="000000"/>
                <w:sz w:val="18"/>
                <w:szCs w:val="18"/>
              </w:rPr>
              <w:t>顧客關係管理</w:t>
            </w:r>
            <w:r w:rsidRPr="009902E0">
              <w:rPr>
                <w:rFonts w:eastAsia="標楷體"/>
                <w:color w:val="000000"/>
                <w:sz w:val="18"/>
                <w:szCs w:val="18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策略管理</w:t>
            </w: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Ansi="標楷體"/>
                <w:color w:val="000000"/>
                <w:sz w:val="18"/>
                <w:szCs w:val="18"/>
              </w:rPr>
              <w:t>電子商務</w:t>
            </w:r>
            <w:r w:rsidRPr="009902E0">
              <w:rPr>
                <w:rFonts w:eastAsia="標楷體"/>
                <w:color w:val="000000"/>
                <w:sz w:val="18"/>
                <w:szCs w:val="18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多變量</w:t>
            </w:r>
            <w:proofErr w:type="gramEnd"/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分析</w:t>
            </w: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策略性資訊系統</w:t>
            </w: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(3)</w:t>
            </w:r>
          </w:p>
          <w:p w:rsidR="0097381F" w:rsidRPr="009902E0" w:rsidRDefault="0097381F" w:rsidP="0092776B">
            <w:pPr>
              <w:spacing w:line="240" w:lineRule="exact"/>
              <w:rPr>
                <w:rFonts w:eastAsia="標楷體"/>
                <w:color w:val="000000"/>
                <w:sz w:val="18"/>
                <w:szCs w:val="18"/>
              </w:rPr>
            </w:pP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電子化企業</w:t>
            </w:r>
            <w:r w:rsidRPr="009902E0">
              <w:rPr>
                <w:rFonts w:eastAsia="標楷體" w:hint="eastAsia"/>
                <w:color w:val="000000"/>
                <w:sz w:val="18"/>
                <w:szCs w:val="18"/>
              </w:rPr>
              <w:t>(3)</w:t>
            </w:r>
          </w:p>
        </w:tc>
      </w:tr>
    </w:tbl>
    <w:p w:rsidR="0097381F" w:rsidRPr="00920B3D" w:rsidRDefault="0097381F" w:rsidP="0097381F">
      <w:pPr>
        <w:snapToGrid w:val="0"/>
        <w:rPr>
          <w:rFonts w:eastAsia="標楷體"/>
          <w:sz w:val="20"/>
          <w:szCs w:val="20"/>
        </w:rPr>
      </w:pPr>
      <w:r w:rsidRPr="00920B3D">
        <w:rPr>
          <w:rFonts w:eastAsia="標楷體"/>
          <w:sz w:val="20"/>
          <w:szCs w:val="20"/>
        </w:rPr>
        <w:t>必修</w:t>
      </w:r>
      <w:r w:rsidRPr="00920B3D">
        <w:rPr>
          <w:rFonts w:eastAsia="標楷體"/>
          <w:sz w:val="20"/>
          <w:szCs w:val="20"/>
        </w:rPr>
        <w:t xml:space="preserve"> (</w:t>
      </w:r>
      <w:r w:rsidRPr="00920B3D">
        <w:rPr>
          <w:rFonts w:eastAsia="標楷體"/>
          <w:sz w:val="20"/>
          <w:szCs w:val="20"/>
        </w:rPr>
        <w:t>共同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＋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專業</w:t>
      </w:r>
      <w:r w:rsidRPr="00920B3D">
        <w:rPr>
          <w:rFonts w:eastAsia="標楷體" w:hint="eastAsia"/>
          <w:sz w:val="20"/>
          <w:szCs w:val="20"/>
        </w:rPr>
        <w:t>(</w:t>
      </w:r>
      <w:r w:rsidRPr="00920B3D">
        <w:rPr>
          <w:rFonts w:eastAsia="標楷體" w:hint="eastAsia"/>
          <w:sz w:val="20"/>
          <w:szCs w:val="20"/>
        </w:rPr>
        <w:t>專業必修</w:t>
      </w:r>
      <w:r w:rsidRPr="00920B3D">
        <w:rPr>
          <w:rFonts w:eastAsia="標楷體" w:hint="eastAsia"/>
          <w:sz w:val="20"/>
          <w:szCs w:val="20"/>
        </w:rPr>
        <w:t>+</w:t>
      </w:r>
      <w:r w:rsidRPr="00920B3D">
        <w:rPr>
          <w:rFonts w:eastAsia="標楷體" w:hint="eastAsia"/>
          <w:sz w:val="20"/>
          <w:szCs w:val="20"/>
        </w:rPr>
        <w:t>專業選擇性必修</w:t>
      </w:r>
      <w:r w:rsidRPr="00920B3D">
        <w:rPr>
          <w:rFonts w:eastAsia="標楷體" w:hint="eastAsia"/>
          <w:sz w:val="20"/>
          <w:szCs w:val="20"/>
        </w:rPr>
        <w:t>)</w:t>
      </w:r>
      <w:r w:rsidRPr="00920B3D">
        <w:rPr>
          <w:rFonts w:eastAsia="標楷體"/>
          <w:sz w:val="20"/>
          <w:szCs w:val="20"/>
        </w:rPr>
        <w:t xml:space="preserve">) </w:t>
      </w:r>
      <w:r w:rsidRPr="00920B3D">
        <w:rPr>
          <w:rFonts w:eastAsia="標楷體"/>
          <w:sz w:val="20"/>
          <w:szCs w:val="20"/>
        </w:rPr>
        <w:t>＋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通識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＝</w:t>
      </w:r>
      <w:r w:rsidRPr="00920B3D">
        <w:rPr>
          <w:rFonts w:eastAsia="標楷體"/>
          <w:sz w:val="20"/>
          <w:szCs w:val="20"/>
        </w:rPr>
        <w:t xml:space="preserve">  (10+</w:t>
      </w:r>
      <w:r>
        <w:rPr>
          <w:rFonts w:eastAsia="標楷體" w:hint="eastAsia"/>
          <w:sz w:val="20"/>
          <w:szCs w:val="20"/>
        </w:rPr>
        <w:t>(65</w:t>
      </w:r>
      <w:r w:rsidRPr="00920B3D">
        <w:rPr>
          <w:rFonts w:eastAsia="標楷體" w:hint="eastAsia"/>
          <w:sz w:val="20"/>
          <w:szCs w:val="20"/>
        </w:rPr>
        <w:t>+12)</w:t>
      </w:r>
      <w:r w:rsidRPr="00920B3D">
        <w:rPr>
          <w:rFonts w:eastAsia="標楷體"/>
          <w:sz w:val="20"/>
          <w:szCs w:val="20"/>
        </w:rPr>
        <w:t>) +18</w:t>
      </w:r>
      <w:r w:rsidRPr="00920B3D">
        <w:rPr>
          <w:rFonts w:eastAsia="標楷體"/>
          <w:sz w:val="20"/>
          <w:szCs w:val="20"/>
        </w:rPr>
        <w:tab/>
      </w:r>
      <w:r w:rsidRPr="00920B3D">
        <w:rPr>
          <w:rFonts w:eastAsia="標楷體"/>
          <w:sz w:val="20"/>
          <w:szCs w:val="20"/>
        </w:rPr>
        <w:t>＝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 w:hint="eastAsia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05</w:t>
      </w:r>
    </w:p>
    <w:p w:rsidR="0097381F" w:rsidRDefault="0097381F" w:rsidP="0097381F">
      <w:pPr>
        <w:snapToGrid w:val="0"/>
        <w:rPr>
          <w:rFonts w:eastAsia="標楷體" w:hint="eastAsia"/>
          <w:sz w:val="20"/>
          <w:szCs w:val="20"/>
        </w:rPr>
      </w:pPr>
      <w:r w:rsidRPr="00920B3D">
        <w:rPr>
          <w:rFonts w:eastAsia="標楷體"/>
          <w:sz w:val="20"/>
          <w:szCs w:val="20"/>
        </w:rPr>
        <w:t xml:space="preserve">　　　　</w:t>
      </w:r>
      <w:r w:rsidRPr="00920B3D">
        <w:rPr>
          <w:rFonts w:eastAsia="標楷體"/>
          <w:sz w:val="20"/>
          <w:szCs w:val="20"/>
        </w:rPr>
        <w:t xml:space="preserve">                        </w:t>
      </w:r>
      <w:r>
        <w:rPr>
          <w:rFonts w:eastAsia="標楷體" w:hint="eastAsia"/>
          <w:sz w:val="20"/>
          <w:szCs w:val="20"/>
        </w:rPr>
        <w:t xml:space="preserve">               </w:t>
      </w:r>
      <w:r w:rsidRPr="00920B3D">
        <w:rPr>
          <w:rFonts w:eastAsia="標楷體"/>
          <w:sz w:val="20"/>
          <w:szCs w:val="20"/>
        </w:rPr>
        <w:t>選修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（</w:t>
      </w:r>
      <w:r>
        <w:rPr>
          <w:rFonts w:eastAsia="標楷體" w:hint="eastAsia"/>
          <w:sz w:val="20"/>
          <w:szCs w:val="20"/>
        </w:rPr>
        <w:t>2</w:t>
      </w:r>
      <w:r>
        <w:rPr>
          <w:rFonts w:eastAsia="標楷體"/>
          <w:sz w:val="20"/>
          <w:szCs w:val="20"/>
        </w:rPr>
        <w:t>4</w:t>
      </w:r>
      <w:r w:rsidRPr="00920B3D">
        <w:rPr>
          <w:rFonts w:eastAsia="標楷體"/>
          <w:sz w:val="20"/>
          <w:szCs w:val="20"/>
        </w:rPr>
        <w:t>學分）</w:t>
      </w:r>
      <w:r>
        <w:rPr>
          <w:rFonts w:eastAsia="標楷體"/>
          <w:sz w:val="20"/>
          <w:szCs w:val="20"/>
        </w:rPr>
        <w:tab/>
      </w:r>
      <w:r>
        <w:rPr>
          <w:rFonts w:eastAsia="標楷體" w:hint="eastAsia"/>
          <w:sz w:val="20"/>
          <w:szCs w:val="20"/>
        </w:rPr>
        <w:t xml:space="preserve">     </w:t>
      </w:r>
      <w:r w:rsidRPr="00920B3D">
        <w:rPr>
          <w:rFonts w:eastAsia="標楷體"/>
          <w:sz w:val="20"/>
          <w:szCs w:val="20"/>
        </w:rPr>
        <w:t>＝</w:t>
      </w:r>
      <w:r w:rsidRPr="00920B3D">
        <w:rPr>
          <w:rFonts w:eastAsia="標楷體"/>
          <w:sz w:val="20"/>
          <w:szCs w:val="20"/>
        </w:rPr>
        <w:t xml:space="preserve">  </w:t>
      </w:r>
      <w:r>
        <w:rPr>
          <w:rFonts w:eastAsia="標楷體" w:hint="eastAsia"/>
          <w:sz w:val="20"/>
          <w:szCs w:val="20"/>
        </w:rPr>
        <w:t>2</w:t>
      </w:r>
      <w:r>
        <w:rPr>
          <w:rFonts w:eastAsia="標楷體"/>
          <w:sz w:val="20"/>
          <w:szCs w:val="20"/>
        </w:rPr>
        <w:t>4</w:t>
      </w:r>
      <w:r>
        <w:rPr>
          <w:rFonts w:eastAsia="標楷體" w:hint="eastAsia"/>
          <w:sz w:val="20"/>
          <w:szCs w:val="20"/>
        </w:rPr>
        <w:t xml:space="preserve">     </w:t>
      </w:r>
      <w:r w:rsidRPr="00920B3D">
        <w:rPr>
          <w:rFonts w:eastAsia="標楷體"/>
          <w:sz w:val="20"/>
          <w:szCs w:val="20"/>
        </w:rPr>
        <w:t xml:space="preserve"> </w:t>
      </w:r>
      <w:r>
        <w:rPr>
          <w:rFonts w:eastAsia="標楷體"/>
          <w:sz w:val="20"/>
          <w:szCs w:val="20"/>
        </w:rPr>
        <w:t xml:space="preserve">  </w:t>
      </w:r>
      <w:r w:rsidRPr="00920B3D">
        <w:rPr>
          <w:rFonts w:eastAsia="標楷體"/>
          <w:sz w:val="20"/>
          <w:szCs w:val="20"/>
        </w:rPr>
        <w:t>畢業學分</w:t>
      </w:r>
      <w:r w:rsidRPr="00920B3D">
        <w:rPr>
          <w:rFonts w:eastAsia="標楷體"/>
          <w:sz w:val="20"/>
          <w:szCs w:val="20"/>
        </w:rPr>
        <w:t xml:space="preserve">    </w:t>
      </w:r>
      <w:r w:rsidRPr="00920B3D">
        <w:rPr>
          <w:rFonts w:eastAsia="標楷體"/>
          <w:sz w:val="20"/>
          <w:szCs w:val="20"/>
        </w:rPr>
        <w:t>＝</w:t>
      </w:r>
      <w:r w:rsidRPr="00920B3D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sz w:val="20"/>
          <w:szCs w:val="20"/>
        </w:rPr>
        <w:t>129</w:t>
      </w:r>
    </w:p>
    <w:p w:rsidR="00DE4E48" w:rsidRDefault="00DE4E48" w:rsidP="0097381F">
      <w:pPr>
        <w:snapToGrid w:val="0"/>
        <w:rPr>
          <w:rFonts w:eastAsia="標楷體" w:hint="eastAsia"/>
          <w:sz w:val="20"/>
          <w:szCs w:val="20"/>
        </w:rPr>
      </w:pPr>
    </w:p>
    <w:p w:rsidR="00DE4E48" w:rsidRDefault="00DE4E48" w:rsidP="0097381F">
      <w:pPr>
        <w:snapToGrid w:val="0"/>
        <w:rPr>
          <w:rFonts w:eastAsia="標楷體" w:hint="eastAsia"/>
          <w:sz w:val="20"/>
          <w:szCs w:val="20"/>
        </w:rPr>
      </w:pPr>
      <w:r>
        <w:rPr>
          <w:rFonts w:eastAsia="標楷體" w:hint="eastAsia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pt;margin-top:-10.75pt;width:662.4pt;height:59.25pt;z-index:251658240" stroked="f">
            <v:textbox style="mso-next-textbox:#_x0000_s1027;mso-fit-shape-to-text:t">
              <w:txbxContent>
                <w:p w:rsidR="00DE4E48" w:rsidRPr="00920B3D" w:rsidRDefault="00DE4E48" w:rsidP="00DE4E48">
                  <w:pPr>
                    <w:snapToGrid w:val="0"/>
                    <w:rPr>
                      <w:rFonts w:eastAsia="標楷體"/>
                      <w:sz w:val="20"/>
                      <w:szCs w:val="20"/>
                    </w:rPr>
                  </w:pP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註一</w:t>
                  </w:r>
                  <w:proofErr w:type="gramEnd"/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程式設計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>
                    <w:rPr>
                      <w:rFonts w:eastAsia="標楷體" w:hint="eastAsia"/>
                      <w:sz w:val="20"/>
                      <w:szCs w:val="20"/>
                    </w:rPr>
                    <w:t>一</w:t>
                  </w:r>
                  <w:proofErr w:type="gramEnd"/>
                  <w:r w:rsidRPr="007672D8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或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程式設計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二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必須及格，方得修習資料結構。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 xml:space="preserve">   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二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選修課程以當學期實際開課為</w:t>
                  </w:r>
                  <w:proofErr w:type="gramStart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準</w:t>
                  </w:r>
                  <w:proofErr w:type="gramEnd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。</w:t>
                  </w:r>
                </w:p>
                <w:p w:rsidR="00DE4E48" w:rsidRDefault="00DE4E48" w:rsidP="00DE4E48">
                  <w:pPr>
                    <w:widowControl/>
                    <w:autoSpaceDE w:val="0"/>
                    <w:autoSpaceDN w:val="0"/>
                    <w:snapToGrid w:val="0"/>
                    <w:ind w:left="720" w:hangingChars="360" w:hanging="720"/>
                    <w:textAlignment w:val="bottom"/>
                    <w:rPr>
                      <w:rFonts w:eastAsia="標楷體" w:hAnsi="標楷體"/>
                      <w:sz w:val="20"/>
                      <w:szCs w:val="20"/>
                    </w:rPr>
                  </w:pP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三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本系有參與之學分學程則視同本系選修課程。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 xml:space="preserve"> 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四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畢業前須修畢一個本系參與之學分學程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D26C92">
                    <w:rPr>
                      <w:rFonts w:eastAsia="標楷體" w:hint="eastAsia"/>
                      <w:sz w:val="20"/>
                      <w:szCs w:val="20"/>
                    </w:rPr>
                    <w:t>若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取</w:t>
                  </w:r>
                  <w:r w:rsidRPr="00D26C92">
                    <w:rPr>
                      <w:rFonts w:eastAsia="標楷體" w:hint="eastAsia"/>
                      <w:sz w:val="20"/>
                      <w:szCs w:val="20"/>
                    </w:rPr>
                    <w:t>得本系推動之專業證照</w:t>
                  </w:r>
                  <w:r w:rsidRPr="00D26C92">
                    <w:rPr>
                      <w:rFonts w:eastAsia="標楷體"/>
                      <w:sz w:val="20"/>
                      <w:szCs w:val="20"/>
                    </w:rPr>
                    <w:t>，</w:t>
                  </w:r>
                  <w:r w:rsidRPr="00D26C92">
                    <w:rPr>
                      <w:rFonts w:eastAsia="標楷體" w:hAnsi="標楷體" w:hint="eastAsia"/>
                      <w:sz w:val="20"/>
                      <w:szCs w:val="20"/>
                    </w:rPr>
                    <w:t>則可抵免之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)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。</w:t>
                  </w:r>
                </w:p>
                <w:p w:rsidR="00DE4E48" w:rsidRPr="00D67720" w:rsidRDefault="00DE4E48" w:rsidP="00DE4E48">
                  <w:pPr>
                    <w:tabs>
                      <w:tab w:val="left" w:pos="840"/>
                    </w:tabs>
                    <w:snapToGrid w:val="0"/>
                    <w:ind w:left="600" w:hangingChars="300" w:hanging="600"/>
                    <w:jc w:val="both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五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)</w:t>
                  </w:r>
                  <w:r w:rsidRPr="002F7E12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須依據「中華大學學生基本能力指標實施辦法」、「中華大學資訊</w:t>
                  </w:r>
                  <w:r w:rsidRPr="002F7E1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學院學生基本能力指標實施辦法」、「中華大學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資訊管理學</w:t>
                  </w:r>
                  <w:r w:rsidRPr="002F7E1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系學生基本能力指標實施辦法」完成修業規定，始符合畢業資格。</w:t>
                  </w:r>
                </w:p>
              </w:txbxContent>
            </v:textbox>
            <w10:wrap type="square"/>
          </v:shape>
        </w:pict>
      </w:r>
    </w:p>
    <w:sectPr w:rsidR="00DE4E48" w:rsidSect="00DE4E48">
      <w:footerReference w:type="default" r:id="rId4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56F" w:rsidRDefault="00DF4F95" w:rsidP="00EC498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4F77">
      <w:rPr>
        <w:rStyle w:val="a5"/>
        <w:noProof/>
      </w:rPr>
      <w:t>1</w:t>
    </w:r>
    <w:r>
      <w:rPr>
        <w:rStyle w:val="a5"/>
      </w:rPr>
      <w:fldChar w:fldCharType="end"/>
    </w:r>
  </w:p>
  <w:p w:rsidR="0061456F" w:rsidRDefault="00DF4F95" w:rsidP="004C06EF">
    <w:pPr>
      <w:pStyle w:val="a3"/>
      <w:rPr>
        <w:rFonts w:hint="eastAsia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7381F"/>
    <w:rsid w:val="0097381F"/>
    <w:rsid w:val="00A90EBB"/>
    <w:rsid w:val="00C14F77"/>
    <w:rsid w:val="00DE4E48"/>
    <w:rsid w:val="00DF4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81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738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97381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973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2012-04-06T09:02:00Z</dcterms:created>
  <dcterms:modified xsi:type="dcterms:W3CDTF">2012-04-06T09:04:00Z</dcterms:modified>
</cp:coreProperties>
</file>