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AB" w:rsidRPr="00A5075D" w:rsidRDefault="008C6FAB">
      <w:pPr>
        <w:spacing w:line="200" w:lineRule="exact"/>
        <w:rPr>
          <w:rFonts w:ascii="標楷體" w:eastAsia="標楷體" w:hAnsi="標楷體"/>
        </w:rPr>
      </w:pP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</w:rPr>
      </w:pP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</w:rPr>
      </w:pP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</w:rPr>
      </w:pP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11" w:lineRule="exact"/>
        <w:rPr>
          <w:rFonts w:ascii="標楷體" w:eastAsia="標楷體" w:hAnsi="標楷體"/>
        </w:rPr>
      </w:pP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ind w:left="5434"/>
        <w:rPr>
          <w:rFonts w:ascii="標楷體" w:eastAsia="標楷體" w:hAnsi="標楷體"/>
        </w:rPr>
      </w:pPr>
      <w:r w:rsidRPr="00A5075D">
        <w:rPr>
          <w:rFonts w:ascii="標楷體" w:eastAsia="標楷體" w:hAnsi="標楷體" w:cs="SimSun"/>
          <w:b/>
          <w:color w:val="000000"/>
          <w:sz w:val="40"/>
          <w:szCs w:val="40"/>
        </w:rPr>
        <w:lastRenderedPageBreak/>
        <w:t>中</w:t>
      </w:r>
      <w:r w:rsidRPr="00A5075D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A5075D">
        <w:rPr>
          <w:rFonts w:ascii="標楷體" w:eastAsia="標楷體" w:hAnsi="標楷體" w:cs="SimSun"/>
          <w:b/>
          <w:color w:val="000000"/>
          <w:sz w:val="40"/>
          <w:szCs w:val="40"/>
        </w:rPr>
        <w:t>華</w:t>
      </w:r>
      <w:r w:rsidRPr="00A5075D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A5075D">
        <w:rPr>
          <w:rFonts w:ascii="標楷體" w:eastAsia="標楷體" w:hAnsi="標楷體" w:cs="SimSun"/>
          <w:b/>
          <w:color w:val="000000"/>
          <w:sz w:val="40"/>
          <w:szCs w:val="40"/>
        </w:rPr>
        <w:t>大</w:t>
      </w:r>
      <w:r w:rsidRPr="00A5075D">
        <w:rPr>
          <w:rFonts w:ascii="標楷體" w:eastAsia="標楷體" w:hAnsi="標楷體" w:cs="SimSun"/>
          <w:b/>
          <w:spacing w:val="-9"/>
          <w:sz w:val="40"/>
          <w:szCs w:val="40"/>
        </w:rPr>
        <w:t xml:space="preserve"> </w:t>
      </w:r>
      <w:r w:rsidRPr="00A5075D">
        <w:rPr>
          <w:rFonts w:ascii="標楷體" w:eastAsia="標楷體" w:hAnsi="標楷體" w:cs="SimSun"/>
          <w:b/>
          <w:color w:val="000000"/>
          <w:sz w:val="40"/>
          <w:szCs w:val="40"/>
        </w:rPr>
        <w:t>學</w:t>
      </w:r>
    </w:p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722"/>
        <w:gridCol w:w="2515"/>
      </w:tblGrid>
      <w:tr w:rsidR="008C6FAB" w:rsidRPr="00A5075D">
        <w:trPr>
          <w:trHeight w:hRule="exact" w:val="408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A5075D">
            <w:pPr>
              <w:autoSpaceDE w:val="0"/>
              <w:autoSpaceDN w:val="0"/>
              <w:spacing w:before="56"/>
              <w:ind w:left="24"/>
              <w:rPr>
                <w:rFonts w:ascii="標楷體" w:eastAsia="標楷體" w:hAnsi="標楷體"/>
                <w:lang w:eastAsia="zh-TW"/>
              </w:rPr>
            </w:pPr>
            <w:r w:rsidRPr="00A5075D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lastRenderedPageBreak/>
              <w:t>製</w:t>
            </w:r>
            <w:r w:rsidRPr="00A5075D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定單位：資訊管理學系</w:t>
            </w:r>
          </w:p>
        </w:tc>
        <w:tc>
          <w:tcPr>
            <w:tcW w:w="3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8C6FAB">
            <w:pPr>
              <w:spacing w:line="80" w:lineRule="exact"/>
              <w:rPr>
                <w:rFonts w:ascii="標楷體" w:eastAsia="標楷體" w:hAnsi="標楷體"/>
                <w:lang w:eastAsia="zh-TW"/>
              </w:rPr>
            </w:pPr>
          </w:p>
          <w:p w:rsidR="008C6FAB" w:rsidRPr="00A5075D" w:rsidRDefault="00A5075D">
            <w:pPr>
              <w:autoSpaceDE w:val="0"/>
              <w:autoSpaceDN w:val="0"/>
              <w:ind w:left="1132"/>
              <w:rPr>
                <w:rFonts w:ascii="標楷體" w:eastAsia="標楷體" w:hAnsi="標楷體"/>
                <w:lang w:eastAsia="zh-TW"/>
              </w:rPr>
            </w:pPr>
            <w:r w:rsidRPr="00A5075D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資訊管</w:t>
            </w:r>
            <w:r w:rsidRPr="00A5075D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理學系</w:t>
            </w:r>
          </w:p>
          <w:p w:rsidR="008C6FAB" w:rsidRPr="00A5075D" w:rsidRDefault="00A5075D">
            <w:pPr>
              <w:autoSpaceDE w:val="0"/>
              <w:autoSpaceDN w:val="0"/>
              <w:spacing w:before="48"/>
              <w:ind w:left="412"/>
              <w:rPr>
                <w:rFonts w:ascii="標楷體" w:eastAsia="標楷體" w:hAnsi="標楷體"/>
                <w:lang w:eastAsia="zh-TW"/>
              </w:rPr>
            </w:pPr>
            <w:r w:rsidRPr="00A5075D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學生基本能力</w:t>
            </w:r>
            <w:r w:rsidRPr="00A5075D">
              <w:rPr>
                <w:rFonts w:ascii="標楷體" w:eastAsia="標楷體" w:hAnsi="標楷體" w:cs="SimSun"/>
                <w:color w:val="000000"/>
                <w:lang w:eastAsia="zh-TW"/>
              </w:rPr>
              <w:t>指標實施辦法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A5075D">
            <w:pPr>
              <w:autoSpaceDE w:val="0"/>
              <w:autoSpaceDN w:val="0"/>
              <w:spacing w:before="56"/>
              <w:ind w:left="19"/>
              <w:rPr>
                <w:rFonts w:ascii="標楷體" w:eastAsia="標楷體" w:hAnsi="標楷體"/>
              </w:rPr>
            </w:pPr>
            <w:proofErr w:type="spellStart"/>
            <w:r w:rsidRPr="00A5075D">
              <w:rPr>
                <w:rFonts w:ascii="標楷體" w:eastAsia="標楷體" w:hAnsi="標楷體" w:cs="SimSun"/>
                <w:color w:val="000000"/>
                <w:spacing w:val="-6"/>
              </w:rPr>
              <w:t>文件編號</w:t>
            </w:r>
            <w:proofErr w:type="spellEnd"/>
            <w:r w:rsidRPr="00A5075D">
              <w:rPr>
                <w:rFonts w:ascii="標楷體" w:eastAsia="標楷體" w:hAnsi="標楷體" w:cs="SimSun"/>
                <w:color w:val="000000"/>
                <w:spacing w:val="-6"/>
              </w:rPr>
              <w:t>：</w:t>
            </w:r>
            <w:r w:rsidRPr="00A5075D">
              <w:rPr>
                <w:rFonts w:ascii="標楷體" w:eastAsia="標楷體" w:hAnsi="標楷體" w:cs="SimSun"/>
                <w:spacing w:val="82"/>
              </w:rPr>
              <w:t xml:space="preserve"> </w:t>
            </w:r>
            <w:bookmarkStart w:id="0" w:name="_GoBack"/>
            <w:r w:rsidR="0008785A">
              <w:rPr>
                <w:rFonts w:ascii="標楷體" w:eastAsia="標楷體" w:hAnsi="標楷體" w:cs="SimSun"/>
                <w:color w:val="000000"/>
                <w:spacing w:val="-3"/>
              </w:rPr>
              <w:t>FB3</w:t>
            </w:r>
            <w:bookmarkEnd w:id="0"/>
            <w:r w:rsidRPr="00A5075D">
              <w:rPr>
                <w:rFonts w:ascii="標楷體" w:eastAsia="標楷體" w:hAnsi="標楷體" w:cs="SimSun"/>
                <w:color w:val="000000"/>
                <w:spacing w:val="-3"/>
              </w:rPr>
              <w:t>-3-016</w:t>
            </w:r>
          </w:p>
        </w:tc>
      </w:tr>
      <w:tr w:rsidR="008C6FAB" w:rsidRPr="00A5075D">
        <w:trPr>
          <w:trHeight w:hRule="exact" w:val="417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A5075D">
            <w:pPr>
              <w:autoSpaceDE w:val="0"/>
              <w:autoSpaceDN w:val="0"/>
              <w:spacing w:before="36"/>
              <w:ind w:left="24"/>
              <w:rPr>
                <w:rFonts w:ascii="標楷體" w:eastAsia="標楷體" w:hAnsi="標楷體"/>
              </w:rPr>
            </w:pPr>
            <w:r w:rsidRPr="00A5075D">
              <w:rPr>
                <w:rFonts w:ascii="標楷體" w:eastAsia="標楷體" w:hAnsi="標楷體" w:cs="SimSun"/>
                <w:color w:val="000000"/>
                <w:spacing w:val="-18"/>
              </w:rPr>
              <w:t>公佈日期：</w:t>
            </w:r>
            <w:r w:rsidRPr="00A5075D">
              <w:rPr>
                <w:rFonts w:ascii="標楷體" w:eastAsia="標楷體" w:hAnsi="標楷體" w:cs="SimSun"/>
                <w:color w:val="000000"/>
                <w:spacing w:val="-10"/>
              </w:rPr>
              <w:t>100</w:t>
            </w:r>
            <w:r w:rsidRPr="00A5075D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A5075D">
              <w:rPr>
                <w:rFonts w:ascii="標楷體" w:eastAsia="標楷體" w:hAnsi="標楷體" w:cs="SimSun"/>
                <w:color w:val="000000"/>
                <w:spacing w:val="-17"/>
              </w:rPr>
              <w:t>年</w:t>
            </w:r>
            <w:r w:rsidRPr="00A5075D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A5075D">
              <w:rPr>
                <w:rFonts w:ascii="標楷體" w:eastAsia="標楷體" w:hAnsi="標楷體" w:cs="Times New Roman"/>
                <w:color w:val="000000"/>
                <w:spacing w:val="-9"/>
              </w:rPr>
              <w:t>03</w:t>
            </w:r>
            <w:r w:rsidRPr="00A5075D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A5075D">
              <w:rPr>
                <w:rFonts w:ascii="標楷體" w:eastAsia="標楷體" w:hAnsi="標楷體" w:cs="SimSun"/>
                <w:color w:val="000000"/>
                <w:spacing w:val="-18"/>
              </w:rPr>
              <w:t>月</w:t>
            </w:r>
            <w:r w:rsidRPr="00A5075D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A5075D">
              <w:rPr>
                <w:rFonts w:ascii="標楷體" w:eastAsia="標楷體" w:hAnsi="標楷體" w:cs="SimSun"/>
                <w:color w:val="000000"/>
                <w:spacing w:val="-9"/>
              </w:rPr>
              <w:t>14</w:t>
            </w:r>
            <w:r w:rsidRPr="00A5075D">
              <w:rPr>
                <w:rFonts w:ascii="標楷體" w:eastAsia="標楷體" w:hAnsi="標楷體" w:cs="SimSun"/>
                <w:spacing w:val="-11"/>
              </w:rPr>
              <w:t xml:space="preserve"> </w:t>
            </w:r>
            <w:r w:rsidRPr="00A5075D">
              <w:rPr>
                <w:rFonts w:ascii="標楷體" w:eastAsia="標楷體" w:hAnsi="標楷體" w:cs="SimSun"/>
                <w:color w:val="000000"/>
                <w:spacing w:val="-19"/>
              </w:rPr>
              <w:t>日</w:t>
            </w:r>
          </w:p>
        </w:tc>
        <w:tc>
          <w:tcPr>
            <w:tcW w:w="37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8C6FAB">
            <w:pPr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6FAB" w:rsidRPr="00A5075D" w:rsidRDefault="00A5075D">
            <w:pPr>
              <w:autoSpaceDE w:val="0"/>
              <w:autoSpaceDN w:val="0"/>
              <w:spacing w:before="36"/>
              <w:ind w:left="19"/>
              <w:rPr>
                <w:rFonts w:ascii="標楷體" w:eastAsia="標楷體" w:hAnsi="標楷體"/>
              </w:rPr>
            </w:pPr>
            <w:r w:rsidRPr="00A5075D">
              <w:rPr>
                <w:rFonts w:ascii="標楷體" w:eastAsia="標楷體" w:hAnsi="標楷體" w:cs="SimSun"/>
                <w:color w:val="000000"/>
                <w:spacing w:val="-3"/>
              </w:rPr>
              <w:t>頁次：</w:t>
            </w:r>
            <w:r w:rsidRPr="00A5075D">
              <w:rPr>
                <w:rFonts w:ascii="標楷體" w:eastAsia="標楷體" w:hAnsi="標楷體" w:cs="Times New Roman"/>
                <w:color w:val="000000"/>
                <w:spacing w:val="-3"/>
              </w:rPr>
              <w:t>1</w:t>
            </w:r>
          </w:p>
        </w:tc>
      </w:tr>
    </w:tbl>
    <w:p w:rsidR="008C6FAB" w:rsidRPr="00A5075D" w:rsidRDefault="008C6FAB">
      <w:pPr>
        <w:rPr>
          <w:rFonts w:ascii="標楷體" w:eastAsia="標楷體" w:hAnsi="標楷體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spacing w:line="239" w:lineRule="auto"/>
        <w:ind w:left="5847" w:right="1798" w:firstLine="24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Times New Roman"/>
          <w:color w:val="000000"/>
          <w:lang w:eastAsia="zh-TW"/>
        </w:rPr>
        <w:lastRenderedPageBreak/>
        <w:t>99.8.2</w:t>
      </w:r>
      <w:r w:rsidRPr="00A5075D">
        <w:rPr>
          <w:rFonts w:ascii="標楷體" w:eastAsia="標楷體" w:hAnsi="標楷體" w:cs="Times New Roman"/>
          <w:spacing w:val="4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九十九學年第一次系</w:t>
      </w:r>
      <w:proofErr w:type="gramStart"/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務</w:t>
      </w:r>
      <w:proofErr w:type="gramEnd"/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會議通過</w:t>
      </w:r>
      <w:r w:rsidRPr="00A5075D">
        <w:rPr>
          <w:rFonts w:ascii="標楷體" w:eastAsia="標楷體" w:hAnsi="標楷體" w:cs="Times New Roman"/>
          <w:color w:val="000000"/>
          <w:lang w:eastAsia="zh-TW"/>
        </w:rPr>
        <w:t>100</w:t>
      </w:r>
      <w:r w:rsidRPr="00A5075D">
        <w:rPr>
          <w:rFonts w:ascii="標楷體" w:eastAsia="標楷體" w:hAnsi="標楷體" w:cs="Times New Roman"/>
          <w:color w:val="000000"/>
          <w:spacing w:val="-1"/>
          <w:lang w:eastAsia="zh-TW"/>
        </w:rPr>
        <w:t>.3</w:t>
      </w:r>
      <w:r w:rsidRPr="00A5075D">
        <w:rPr>
          <w:rFonts w:ascii="標楷體" w:eastAsia="標楷體" w:hAnsi="標楷體" w:cs="Times New Roman"/>
          <w:color w:val="000000"/>
          <w:lang w:eastAsia="zh-TW"/>
        </w:rPr>
        <w:t>.14</w:t>
      </w:r>
      <w:r w:rsidRPr="00A5075D">
        <w:rPr>
          <w:rFonts w:ascii="標楷體" w:eastAsia="標楷體" w:hAnsi="標楷體" w:cs="Times New Roman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九十九學年第</w:t>
      </w:r>
      <w:r w:rsidRPr="00A5075D">
        <w:rPr>
          <w:rFonts w:ascii="標楷體" w:eastAsia="標楷體" w:hAnsi="標楷體" w:cs="SimSun"/>
          <w:color w:val="000000"/>
          <w:lang w:eastAsia="zh-TW"/>
        </w:rPr>
        <w:t>十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次系</w:t>
      </w:r>
      <w:proofErr w:type="gramStart"/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務</w:t>
      </w:r>
      <w:proofErr w:type="gramEnd"/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會議</w:t>
      </w:r>
      <w:r w:rsidRPr="00A5075D">
        <w:rPr>
          <w:rFonts w:ascii="標楷體" w:eastAsia="標楷體" w:hAnsi="標楷體" w:cs="SimSun"/>
          <w:color w:val="000000"/>
          <w:lang w:eastAsia="zh-TW"/>
        </w:rPr>
        <w:t>修正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55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壹、</w:t>
      </w:r>
      <w:r w:rsidRPr="00A5075D">
        <w:rPr>
          <w:rFonts w:ascii="標楷體" w:eastAsia="標楷體" w:hAnsi="標楷體" w:cs="SimSun"/>
          <w:b/>
          <w:spacing w:val="-35"/>
          <w:lang w:eastAsia="zh-TW"/>
        </w:rPr>
        <w:t xml:space="preserve"> </w:t>
      </w:r>
      <w:r w:rsidRPr="00A5075D">
        <w:rPr>
          <w:rFonts w:ascii="標楷體" w:eastAsia="標楷體" w:hAnsi="標楷體" w:cs="SimSun"/>
          <w:b/>
          <w:color w:val="000000"/>
          <w:spacing w:val="-2"/>
          <w:lang w:eastAsia="zh-TW"/>
        </w:rPr>
        <w:t>內容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388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spacing w:line="280" w:lineRule="auto"/>
        <w:ind w:left="2794" w:right="1799" w:hanging="993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1"/>
          <w:lang w:eastAsia="zh-TW"/>
        </w:rPr>
        <w:lastRenderedPageBreak/>
        <w:t>第一條</w:t>
      </w:r>
      <w:r w:rsidRPr="00A5075D">
        <w:rPr>
          <w:rFonts w:ascii="標楷體" w:eastAsia="標楷體" w:hAnsi="標楷體" w:cs="SimSun"/>
          <w:spacing w:val="125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spacing w:val="2"/>
          <w:lang w:eastAsia="zh-TW"/>
        </w:rPr>
        <w:t>中華大學</w:t>
      </w:r>
      <w:r w:rsidRPr="00A5075D">
        <w:rPr>
          <w:rFonts w:ascii="標楷體" w:eastAsia="標楷體" w:hAnsi="標楷體" w:cs="Times New Roman"/>
          <w:color w:val="000000"/>
          <w:spacing w:val="1"/>
          <w:lang w:eastAsia="zh-TW"/>
        </w:rPr>
        <w:t>(</w:t>
      </w:r>
      <w:r w:rsidRPr="00A5075D">
        <w:rPr>
          <w:rFonts w:ascii="標楷體" w:eastAsia="標楷體" w:hAnsi="標楷體" w:cs="SimSun"/>
          <w:color w:val="000000"/>
          <w:spacing w:val="1"/>
          <w:lang w:eastAsia="zh-TW"/>
        </w:rPr>
        <w:t>以下簡稱本校</w:t>
      </w:r>
      <w:r w:rsidRPr="00A5075D">
        <w:rPr>
          <w:rFonts w:ascii="標楷體" w:eastAsia="標楷體" w:hAnsi="標楷體" w:cs="Times New Roman"/>
          <w:color w:val="000000"/>
          <w:spacing w:val="5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1"/>
          <w:lang w:eastAsia="zh-TW"/>
        </w:rPr>
        <w:t>資訊管理學系</w:t>
      </w:r>
      <w:r w:rsidRPr="00A5075D">
        <w:rPr>
          <w:rFonts w:ascii="標楷體" w:eastAsia="標楷體" w:hAnsi="標楷體" w:cs="Times New Roman"/>
          <w:color w:val="000000"/>
          <w:spacing w:val="4"/>
          <w:lang w:eastAsia="zh-TW"/>
        </w:rPr>
        <w:t>(</w:t>
      </w:r>
      <w:r w:rsidRPr="00A5075D">
        <w:rPr>
          <w:rFonts w:ascii="標楷體" w:eastAsia="標楷體" w:hAnsi="標楷體" w:cs="SimSun"/>
          <w:color w:val="000000"/>
          <w:spacing w:val="1"/>
          <w:lang w:eastAsia="zh-TW"/>
        </w:rPr>
        <w:t>以下簡稱本系</w:t>
      </w:r>
      <w:r w:rsidRPr="00A5075D">
        <w:rPr>
          <w:rFonts w:ascii="標楷體" w:eastAsia="標楷體" w:hAnsi="標楷體" w:cs="Times New Roman"/>
          <w:color w:val="000000"/>
          <w:spacing w:val="5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1"/>
          <w:lang w:eastAsia="zh-TW"/>
        </w:rPr>
        <w:t>為培養學生具備</w:t>
      </w:r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未來職</w:t>
      </w:r>
      <w:proofErr w:type="gramStart"/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涯</w:t>
      </w:r>
      <w:proofErr w:type="gramEnd"/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發展競爭力</w:t>
      </w:r>
      <w:r w:rsidRPr="00A5075D">
        <w:rPr>
          <w:rFonts w:ascii="標楷體" w:eastAsia="標楷體" w:hAnsi="標楷體" w:cs="SimSun"/>
          <w:color w:val="000000"/>
          <w:spacing w:val="3"/>
          <w:lang w:eastAsia="zh-TW"/>
        </w:rPr>
        <w:t>，成為符合社會期待之現代公民，並依「中華大</w:t>
      </w:r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學學生基本能力指標</w:t>
      </w:r>
      <w:r w:rsidRPr="00A5075D">
        <w:rPr>
          <w:rFonts w:ascii="標楷體" w:eastAsia="標楷體" w:hAnsi="標楷體" w:cs="SimSun"/>
          <w:color w:val="000000"/>
          <w:spacing w:val="3"/>
          <w:lang w:eastAsia="zh-TW"/>
        </w:rPr>
        <w:t>實施辦法」及「資訊學院學生基本能力指標實施</w:t>
      </w:r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辦法」之規定，特訂</w:t>
      </w:r>
      <w:r w:rsidRPr="00A5075D">
        <w:rPr>
          <w:rFonts w:ascii="標楷體" w:eastAsia="標楷體" w:hAnsi="標楷體" w:cs="SimSun"/>
          <w:color w:val="000000"/>
          <w:spacing w:val="3"/>
          <w:lang w:eastAsia="zh-TW"/>
        </w:rPr>
        <w:t>定「中華大學資訊管理學系學生基本能力指標實</w:t>
      </w:r>
      <w:r w:rsidRPr="00A5075D">
        <w:rPr>
          <w:rFonts w:ascii="標楷體" w:eastAsia="標楷體" w:hAnsi="標楷體" w:cs="SimSun"/>
          <w:color w:val="000000"/>
          <w:lang w:eastAsia="zh-TW"/>
        </w:rPr>
        <w:t>施辦法」</w:t>
      </w:r>
      <w:r w:rsidRPr="00A5075D">
        <w:rPr>
          <w:rFonts w:ascii="標楷體" w:eastAsia="標楷體" w:hAnsi="標楷體" w:cs="Times New Roman"/>
          <w:color w:val="000000"/>
          <w:spacing w:val="-1"/>
          <w:lang w:eastAsia="zh-TW"/>
        </w:rPr>
        <w:t>(</w:t>
      </w:r>
      <w:r w:rsidRPr="00A5075D">
        <w:rPr>
          <w:rFonts w:ascii="標楷體" w:eastAsia="標楷體" w:hAnsi="標楷體" w:cs="SimSun"/>
          <w:color w:val="000000"/>
          <w:lang w:eastAsia="zh-TW"/>
        </w:rPr>
        <w:t>以下簡稱本辦法</w:t>
      </w:r>
      <w:r w:rsidRPr="00A5075D">
        <w:rPr>
          <w:rFonts w:ascii="標楷體" w:eastAsia="標楷體" w:hAnsi="標楷體" w:cs="Times New Roman"/>
          <w:color w:val="000000"/>
          <w:spacing w:val="-2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spacing w:line="387" w:lineRule="exact"/>
        <w:rPr>
          <w:rFonts w:ascii="標楷體" w:eastAsia="標楷體" w:hAnsi="標楷體"/>
          <w:lang w:eastAsia="zh-TW"/>
        </w:rPr>
      </w:pPr>
    </w:p>
    <w:p w:rsidR="008C6FAB" w:rsidRPr="00A5075D" w:rsidRDefault="00A5075D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第二條</w:t>
      </w:r>
      <w:r w:rsidRPr="00A5075D">
        <w:rPr>
          <w:rFonts w:ascii="標楷體" w:eastAsia="標楷體" w:hAnsi="標楷體" w:cs="SimSun"/>
          <w:spacing w:val="23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本辦法適用於</w:t>
      </w:r>
      <w:r w:rsidRPr="00A5075D">
        <w:rPr>
          <w:rFonts w:ascii="標楷體" w:eastAsia="標楷體" w:hAnsi="標楷體" w:cs="SimSun"/>
          <w:spacing w:val="24"/>
          <w:lang w:eastAsia="zh-TW"/>
        </w:rPr>
        <w:t xml:space="preserve"> </w:t>
      </w:r>
      <w:r w:rsidRPr="00A5075D">
        <w:rPr>
          <w:rFonts w:ascii="標楷體" w:eastAsia="標楷體" w:hAnsi="標楷體" w:cs="Times New Roman"/>
          <w:color w:val="000000"/>
          <w:lang w:eastAsia="zh-TW"/>
        </w:rPr>
        <w:t>99</w:t>
      </w:r>
      <w:r w:rsidRPr="00A5075D">
        <w:rPr>
          <w:rFonts w:ascii="標楷體" w:eastAsia="標楷體" w:hAnsi="標楷體" w:cs="Times New Roman"/>
          <w:spacing w:val="11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學年度起入學本系之日間大學部學生。</w:t>
      </w:r>
    </w:p>
    <w:p w:rsidR="008C6FAB" w:rsidRPr="00A5075D" w:rsidRDefault="008C6FAB">
      <w:pPr>
        <w:spacing w:line="398" w:lineRule="exact"/>
        <w:rPr>
          <w:rFonts w:ascii="標楷體" w:eastAsia="標楷體" w:hAnsi="標楷體"/>
          <w:lang w:eastAsia="zh-TW"/>
        </w:rPr>
      </w:pPr>
    </w:p>
    <w:p w:rsidR="008C6FAB" w:rsidRPr="00A5075D" w:rsidRDefault="00A5075D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第三條</w:t>
      </w:r>
      <w:r w:rsidRPr="00A5075D">
        <w:rPr>
          <w:rFonts w:ascii="標楷體" w:eastAsia="標楷體" w:hAnsi="標楷體" w:cs="SimSun"/>
          <w:spacing w:val="119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本系學生基本能力分為「核心能力」及「基本素養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」</w:t>
      </w:r>
      <w:r w:rsidRPr="00A5075D">
        <w:rPr>
          <w:rFonts w:ascii="標楷體" w:eastAsia="標楷體" w:hAnsi="標楷體" w:cs="SimSun"/>
          <w:color w:val="000000"/>
          <w:lang w:eastAsia="zh-TW"/>
        </w:rPr>
        <w:t>兩部分。</w:t>
      </w:r>
    </w:p>
    <w:p w:rsidR="008C6FAB" w:rsidRPr="00A5075D" w:rsidRDefault="00A5075D">
      <w:pPr>
        <w:autoSpaceDE w:val="0"/>
        <w:autoSpaceDN w:val="0"/>
        <w:spacing w:before="47"/>
        <w:ind w:left="324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6"/>
          <w:lang w:eastAsia="zh-TW"/>
        </w:rPr>
        <w:t>一、</w:t>
      </w:r>
      <w:r w:rsidRPr="00A5075D">
        <w:rPr>
          <w:rFonts w:ascii="標楷體" w:eastAsia="標楷體" w:hAnsi="標楷體" w:cs="SimSun"/>
          <w:spacing w:val="-53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spacing w:val="-5"/>
          <w:lang w:eastAsia="zh-TW"/>
        </w:rPr>
        <w:t>「</w:t>
      </w:r>
      <w:r w:rsidRPr="00A5075D">
        <w:rPr>
          <w:rFonts w:ascii="標楷體" w:eastAsia="標楷體" w:hAnsi="標楷體" w:cs="SimSun"/>
          <w:color w:val="000000"/>
          <w:spacing w:val="-6"/>
          <w:lang w:eastAsia="zh-TW"/>
        </w:rPr>
        <w:t>核心能力」包含「數學能力」</w:t>
      </w:r>
      <w:r w:rsidRPr="00A5075D">
        <w:rPr>
          <w:rFonts w:ascii="標楷體" w:eastAsia="標楷體" w:hAnsi="標楷體" w:cs="SimSun"/>
          <w:color w:val="000000"/>
          <w:spacing w:val="-3"/>
          <w:lang w:eastAsia="zh-TW"/>
        </w:rPr>
        <w:t>、</w:t>
      </w:r>
      <w:r w:rsidRPr="00A5075D">
        <w:rPr>
          <w:rFonts w:ascii="標楷體" w:eastAsia="標楷體" w:hAnsi="標楷體" w:cs="SimSun"/>
          <w:color w:val="000000"/>
          <w:spacing w:val="-6"/>
          <w:lang w:eastAsia="zh-TW"/>
        </w:rPr>
        <w:t>「程式設計能力」及「實作</w:t>
      </w:r>
    </w:p>
    <w:p w:rsidR="008C6FAB" w:rsidRPr="00A5075D" w:rsidRDefault="00A5075D">
      <w:pPr>
        <w:autoSpaceDE w:val="0"/>
        <w:autoSpaceDN w:val="0"/>
        <w:spacing w:before="48"/>
        <w:ind w:left="372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能力</w:t>
      </w:r>
      <w:r w:rsidRPr="00A5075D">
        <w:rPr>
          <w:rFonts w:ascii="標楷體" w:eastAsia="標楷體" w:hAnsi="標楷體" w:cs="SimSun"/>
          <w:color w:val="000000"/>
          <w:lang w:eastAsia="zh-TW"/>
        </w:rPr>
        <w:t>」三項。</w:t>
      </w:r>
    </w:p>
    <w:p w:rsidR="008C6FAB" w:rsidRPr="00A5075D" w:rsidRDefault="00A5075D">
      <w:pPr>
        <w:autoSpaceDE w:val="0"/>
        <w:autoSpaceDN w:val="0"/>
        <w:spacing w:before="47"/>
        <w:ind w:left="324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二、</w:t>
      </w:r>
      <w:r w:rsidRPr="00A5075D">
        <w:rPr>
          <w:rFonts w:ascii="標楷體" w:eastAsia="標楷體" w:hAnsi="標楷體" w:cs="SimSun"/>
          <w:spacing w:val="-57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「基本素養」包含「人際溝通」及「資訊倫理」兩項。</w:t>
      </w:r>
    </w:p>
    <w:p w:rsidR="008C6FAB" w:rsidRPr="00A5075D" w:rsidRDefault="00A5075D">
      <w:pPr>
        <w:autoSpaceDE w:val="0"/>
        <w:autoSpaceDN w:val="0"/>
        <w:spacing w:before="47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第四條</w:t>
      </w:r>
      <w:r w:rsidRPr="00A5075D">
        <w:rPr>
          <w:rFonts w:ascii="標楷體" w:eastAsia="標楷體" w:hAnsi="標楷體" w:cs="SimSun"/>
          <w:spacing w:val="117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本系學生基本能力指標之檢核標準與實施方式如下：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spacing w:before="47"/>
        <w:ind w:left="22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8"/>
          <w:lang w:eastAsia="zh-TW"/>
        </w:rPr>
        <w:lastRenderedPageBreak/>
        <w:t>一、</w:t>
      </w:r>
    </w:p>
    <w:p w:rsidR="008C6FAB" w:rsidRPr="00A5075D" w:rsidRDefault="00A5075D">
      <w:pPr>
        <w:autoSpaceDE w:val="0"/>
        <w:autoSpaceDN w:val="0"/>
        <w:spacing w:before="47"/>
        <w:ind w:left="4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/>
          <w:lang w:eastAsia="zh-TW"/>
        </w:rPr>
        <w:br w:type="column"/>
      </w:r>
      <w:r w:rsidRPr="00A5075D">
        <w:rPr>
          <w:rFonts w:ascii="標楷體" w:eastAsia="標楷體" w:hAnsi="標楷體" w:cs="SimSun"/>
          <w:color w:val="000000"/>
          <w:lang w:eastAsia="zh-TW"/>
        </w:rPr>
        <w:lastRenderedPageBreak/>
        <w:t>核心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能力：</w:t>
      </w:r>
    </w:p>
    <w:p w:rsidR="008C6FAB" w:rsidRPr="00A5075D" w:rsidRDefault="00A5075D">
      <w:pPr>
        <w:autoSpaceDE w:val="0"/>
        <w:autoSpaceDN w:val="0"/>
        <w:spacing w:before="47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（一）</w:t>
      </w:r>
      <w:r w:rsidRPr="00A5075D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A5075D">
        <w:rPr>
          <w:rFonts w:ascii="標楷體" w:eastAsia="標楷體" w:hAnsi="標楷體" w:cs="SimSun"/>
          <w:color w:val="000000"/>
          <w:lang w:eastAsia="zh-TW"/>
        </w:rPr>
        <w:t>數學能力：</w:t>
      </w:r>
    </w:p>
    <w:p w:rsidR="008C6FAB" w:rsidRPr="00A5075D" w:rsidRDefault="00A5075D">
      <w:pPr>
        <w:autoSpaceDE w:val="0"/>
        <w:autoSpaceDN w:val="0"/>
        <w:spacing w:before="47" w:line="268" w:lineRule="auto"/>
        <w:ind w:left="960" w:right="1742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18"/>
          <w:lang w:eastAsia="zh-TW"/>
        </w:rPr>
        <w:t>本系學生須於修業期限內</w:t>
      </w:r>
      <w:proofErr w:type="gramStart"/>
      <w:r w:rsidRPr="00A5075D">
        <w:rPr>
          <w:rFonts w:ascii="標楷體" w:eastAsia="標楷體" w:hAnsi="標楷體" w:cs="SimSun"/>
          <w:color w:val="000000"/>
          <w:spacing w:val="-18"/>
          <w:lang w:eastAsia="zh-TW"/>
        </w:rPr>
        <w:t>修習並通過</w:t>
      </w:r>
      <w:proofErr w:type="gramEnd"/>
      <w:r w:rsidRPr="00A5075D">
        <w:rPr>
          <w:rFonts w:ascii="標楷體" w:eastAsia="標楷體" w:hAnsi="標楷體" w:cs="SimSun"/>
          <w:color w:val="000000"/>
          <w:spacing w:val="-19"/>
          <w:lang w:eastAsia="zh-TW"/>
        </w:rPr>
        <w:t>「微積分」</w:t>
      </w:r>
      <w:r w:rsidRPr="00A5075D">
        <w:rPr>
          <w:rFonts w:ascii="標楷體" w:eastAsia="標楷體" w:hAnsi="標楷體" w:cs="SimSun"/>
          <w:color w:val="000000"/>
          <w:spacing w:val="-16"/>
          <w:lang w:eastAsia="zh-TW"/>
        </w:rPr>
        <w:t>、</w:t>
      </w:r>
      <w:r w:rsidRPr="00A5075D">
        <w:rPr>
          <w:rFonts w:ascii="標楷體" w:eastAsia="標楷體" w:hAnsi="標楷體" w:cs="SimSun"/>
          <w:color w:val="000000"/>
          <w:spacing w:val="-18"/>
          <w:lang w:eastAsia="zh-TW"/>
        </w:rPr>
        <w:t>「管理數學」</w:t>
      </w:r>
      <w:r w:rsidRPr="00A5075D">
        <w:rPr>
          <w:rFonts w:ascii="標楷體" w:eastAsia="標楷體" w:hAnsi="標楷體" w:cs="SimSun"/>
          <w:color w:val="000000"/>
          <w:spacing w:val="-19"/>
          <w:lang w:eastAsia="zh-TW"/>
        </w:rPr>
        <w:t>、</w:t>
      </w:r>
      <w:r w:rsidRPr="00A5075D">
        <w:rPr>
          <w:rFonts w:ascii="標楷體" w:eastAsia="標楷體" w:hAnsi="標楷體" w:cs="SimSun"/>
          <w:color w:val="000000"/>
          <w:lang w:eastAsia="zh-TW"/>
        </w:rPr>
        <w:t>「統計學</w:t>
      </w:r>
      <w:r w:rsidRPr="00A5075D">
        <w:rPr>
          <w:rFonts w:ascii="標楷體" w:eastAsia="標楷體" w:hAnsi="標楷體" w:cs="Times New Roman"/>
          <w:color w:val="000000"/>
          <w:lang w:eastAsia="zh-TW"/>
        </w:rPr>
        <w:t>(</w:t>
      </w:r>
      <w:proofErr w:type="gramStart"/>
      <w:r w:rsidRPr="00A5075D">
        <w:rPr>
          <w:rFonts w:ascii="標楷體" w:eastAsia="標楷體" w:hAnsi="標楷體" w:cs="SimSun"/>
          <w:color w:val="000000"/>
          <w:lang w:eastAsia="zh-TW"/>
        </w:rPr>
        <w:t>一</w:t>
      </w:r>
      <w:proofErr w:type="gramEnd"/>
      <w:r w:rsidRPr="00A5075D">
        <w:rPr>
          <w:rFonts w:ascii="標楷體" w:eastAsia="標楷體" w:hAnsi="標楷體" w:cs="Times New Roman"/>
          <w:color w:val="000000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」</w:t>
      </w:r>
      <w:r w:rsidRPr="00A5075D">
        <w:rPr>
          <w:rFonts w:ascii="標楷體" w:eastAsia="標楷體" w:hAnsi="標楷體" w:cs="SimSun"/>
          <w:color w:val="000000"/>
          <w:lang w:eastAsia="zh-TW"/>
        </w:rPr>
        <w:t>等課程，始符合畢業資格。</w:t>
      </w:r>
    </w:p>
    <w:p w:rsidR="008C6FAB" w:rsidRPr="00A5075D" w:rsidRDefault="00A5075D">
      <w:pPr>
        <w:autoSpaceDE w:val="0"/>
        <w:autoSpaceDN w:val="0"/>
        <w:spacing w:before="23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（二）</w:t>
      </w:r>
      <w:r w:rsidRPr="00A5075D">
        <w:rPr>
          <w:rFonts w:ascii="標楷體" w:eastAsia="標楷體" w:hAnsi="標楷體" w:cs="SimSun"/>
          <w:spacing w:val="118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程式設計能力：</w:t>
      </w:r>
    </w:p>
    <w:p w:rsidR="008C6FAB" w:rsidRPr="00A5075D" w:rsidRDefault="00A5075D">
      <w:pPr>
        <w:autoSpaceDE w:val="0"/>
        <w:autoSpaceDN w:val="0"/>
        <w:spacing w:before="28" w:line="277" w:lineRule="auto"/>
        <w:ind w:left="960" w:right="1798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9"/>
          <w:lang w:eastAsia="zh-TW"/>
        </w:rPr>
        <w:t>本系學生須於修業期限內</w:t>
      </w:r>
      <w:proofErr w:type="gramStart"/>
      <w:r w:rsidRPr="00A5075D">
        <w:rPr>
          <w:rFonts w:ascii="標楷體" w:eastAsia="標楷體" w:hAnsi="標楷體" w:cs="SimSun"/>
          <w:color w:val="000000"/>
          <w:spacing w:val="-9"/>
          <w:lang w:eastAsia="zh-TW"/>
        </w:rPr>
        <w:t>修習並通過</w:t>
      </w:r>
      <w:proofErr w:type="gramEnd"/>
      <w:r w:rsidRPr="00A5075D">
        <w:rPr>
          <w:rFonts w:ascii="標楷體" w:eastAsia="標楷體" w:hAnsi="標楷體" w:cs="SimSun"/>
          <w:color w:val="000000"/>
          <w:spacing w:val="-9"/>
          <w:lang w:eastAsia="zh-TW"/>
        </w:rPr>
        <w:t>「程式設計</w:t>
      </w:r>
      <w:r w:rsidRPr="00A5075D">
        <w:rPr>
          <w:rFonts w:ascii="標楷體" w:eastAsia="標楷體" w:hAnsi="標楷體" w:cs="Times New Roman"/>
          <w:color w:val="000000"/>
          <w:spacing w:val="-13"/>
          <w:lang w:eastAsia="zh-TW"/>
        </w:rPr>
        <w:t>(</w:t>
      </w:r>
      <w:proofErr w:type="gramStart"/>
      <w:r w:rsidRPr="00A5075D">
        <w:rPr>
          <w:rFonts w:ascii="標楷體" w:eastAsia="標楷體" w:hAnsi="標楷體" w:cs="SimSun"/>
          <w:color w:val="000000"/>
          <w:spacing w:val="-9"/>
          <w:lang w:eastAsia="zh-TW"/>
        </w:rPr>
        <w:t>一</w:t>
      </w:r>
      <w:proofErr w:type="gramEnd"/>
      <w:r w:rsidRPr="00A5075D">
        <w:rPr>
          <w:rFonts w:ascii="標楷體" w:eastAsia="標楷體" w:hAnsi="標楷體" w:cs="Times New Roman"/>
          <w:color w:val="000000"/>
          <w:spacing w:val="-4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-9"/>
          <w:lang w:eastAsia="zh-TW"/>
        </w:rPr>
        <w:t>」、</w:t>
      </w:r>
      <w:r w:rsidRPr="00A5075D">
        <w:rPr>
          <w:rFonts w:ascii="標楷體" w:eastAsia="標楷體" w:hAnsi="標楷體" w:cs="SimSun"/>
          <w:color w:val="000000"/>
          <w:spacing w:val="-10"/>
          <w:lang w:eastAsia="zh-TW"/>
        </w:rPr>
        <w:t>「程式設計</w:t>
      </w:r>
      <w:r w:rsidRPr="00A5075D">
        <w:rPr>
          <w:rFonts w:ascii="標楷體" w:eastAsia="標楷體" w:hAnsi="標楷體" w:cs="Times New Roman"/>
          <w:color w:val="000000"/>
          <w:spacing w:val="-4"/>
          <w:lang w:eastAsia="zh-TW"/>
        </w:rPr>
        <w:t>(</w:t>
      </w:r>
      <w:r w:rsidRPr="00A5075D">
        <w:rPr>
          <w:rFonts w:ascii="標楷體" w:eastAsia="標楷體" w:hAnsi="標楷體" w:cs="SimSun"/>
          <w:color w:val="000000"/>
          <w:spacing w:val="-10"/>
          <w:lang w:eastAsia="zh-TW"/>
        </w:rPr>
        <w:t>二</w:t>
      </w:r>
      <w:r w:rsidRPr="00A5075D">
        <w:rPr>
          <w:rFonts w:ascii="標楷體" w:eastAsia="標楷體" w:hAnsi="標楷體" w:cs="Times New Roman"/>
          <w:color w:val="000000"/>
          <w:spacing w:val="-3"/>
          <w:lang w:eastAsia="zh-TW"/>
        </w:rPr>
        <w:t>)</w:t>
      </w:r>
      <w:r w:rsidRPr="00A5075D">
        <w:rPr>
          <w:rFonts w:ascii="標楷體" w:eastAsia="標楷體" w:hAnsi="標楷體" w:cs="SimSun"/>
          <w:color w:val="000000"/>
          <w:spacing w:val="-10"/>
          <w:lang w:eastAsia="zh-TW"/>
        </w:rPr>
        <w:t>」</w:t>
      </w:r>
      <w:r w:rsidRPr="00A5075D">
        <w:rPr>
          <w:rFonts w:ascii="標楷體" w:eastAsia="標楷體" w:hAnsi="標楷體" w:cs="SimSun"/>
          <w:color w:val="000000"/>
          <w:spacing w:val="-11"/>
          <w:lang w:eastAsia="zh-TW"/>
        </w:rPr>
        <w:t>、「資料</w:t>
      </w:r>
      <w:r w:rsidRPr="00A5075D">
        <w:rPr>
          <w:rFonts w:ascii="標楷體" w:eastAsia="標楷體" w:hAnsi="標楷體" w:cs="SimSun"/>
          <w:color w:val="000000"/>
          <w:spacing w:val="-10"/>
          <w:lang w:eastAsia="zh-TW"/>
        </w:rPr>
        <w:t>結構」等課程，始符合畢業資格。</w:t>
      </w:r>
    </w:p>
    <w:p w:rsidR="008C6FAB" w:rsidRPr="00A5075D" w:rsidRDefault="00A5075D">
      <w:pPr>
        <w:autoSpaceDE w:val="0"/>
        <w:autoSpaceDN w:val="0"/>
        <w:spacing w:before="19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（三）</w:t>
      </w:r>
      <w:r w:rsidRPr="00A5075D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A5075D">
        <w:rPr>
          <w:rFonts w:ascii="標楷體" w:eastAsia="標楷體" w:hAnsi="標楷體" w:cs="SimSun"/>
          <w:color w:val="000000"/>
          <w:lang w:eastAsia="zh-TW"/>
        </w:rPr>
        <w:t>實作能力：</w:t>
      </w:r>
    </w:p>
    <w:p w:rsidR="008C6FAB" w:rsidRPr="00A5075D" w:rsidRDefault="00A5075D">
      <w:pPr>
        <w:autoSpaceDE w:val="0"/>
        <w:autoSpaceDN w:val="0"/>
        <w:spacing w:before="48"/>
        <w:ind w:left="96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本系</w:t>
      </w:r>
      <w:r w:rsidRPr="00A5075D">
        <w:rPr>
          <w:rFonts w:ascii="標楷體" w:eastAsia="標楷體" w:hAnsi="標楷體" w:cs="SimSun"/>
          <w:color w:val="000000"/>
          <w:lang w:eastAsia="zh-TW"/>
        </w:rPr>
        <w:t>學生須於修業期限內</w:t>
      </w:r>
      <w:proofErr w:type="gramStart"/>
      <w:r w:rsidRPr="00A5075D">
        <w:rPr>
          <w:rFonts w:ascii="標楷體" w:eastAsia="標楷體" w:hAnsi="標楷體" w:cs="SimSun"/>
          <w:color w:val="000000"/>
          <w:lang w:eastAsia="zh-TW"/>
        </w:rPr>
        <w:t>修習並通過</w:t>
      </w:r>
      <w:proofErr w:type="gramEnd"/>
      <w:r w:rsidRPr="00A5075D">
        <w:rPr>
          <w:rFonts w:ascii="標楷體" w:eastAsia="標楷體" w:hAnsi="標楷體" w:cs="SimSun"/>
          <w:color w:val="000000"/>
          <w:lang w:eastAsia="zh-TW"/>
        </w:rPr>
        <w:t>兩學期「系統開發專題」</w:t>
      </w:r>
    </w:p>
    <w:p w:rsidR="008C6FAB" w:rsidRPr="00A5075D" w:rsidRDefault="00A5075D">
      <w:pPr>
        <w:autoSpaceDE w:val="0"/>
        <w:autoSpaceDN w:val="0"/>
        <w:spacing w:before="48"/>
        <w:ind w:left="96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或「</w:t>
      </w:r>
      <w:r w:rsidRPr="00A5075D">
        <w:rPr>
          <w:rFonts w:ascii="標楷體" w:eastAsia="標楷體" w:hAnsi="標楷體" w:cs="SimSun"/>
          <w:color w:val="000000"/>
          <w:lang w:eastAsia="zh-TW"/>
        </w:rPr>
        <w:t>資管實務專題」課程，始符合畢業資格。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num="2" w:space="720" w:equalWidth="0">
            <w:col w:w="2760" w:space="0"/>
            <w:col w:w="9146"/>
          </w:cols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8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ind w:left="22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8"/>
          <w:lang w:eastAsia="zh-TW"/>
        </w:rPr>
        <w:lastRenderedPageBreak/>
        <w:t>二、</w:t>
      </w:r>
    </w:p>
    <w:p w:rsidR="008C6FAB" w:rsidRPr="00A5075D" w:rsidRDefault="00A5075D">
      <w:pPr>
        <w:autoSpaceDE w:val="0"/>
        <w:autoSpaceDN w:val="0"/>
        <w:ind w:left="4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/>
          <w:lang w:eastAsia="zh-TW"/>
        </w:rPr>
        <w:br w:type="column"/>
      </w:r>
      <w:r w:rsidRPr="00A5075D">
        <w:rPr>
          <w:rFonts w:ascii="標楷體" w:eastAsia="標楷體" w:hAnsi="標楷體" w:cs="SimSun"/>
          <w:color w:val="000000"/>
          <w:lang w:eastAsia="zh-TW"/>
        </w:rPr>
        <w:lastRenderedPageBreak/>
        <w:t>基本素養</w:t>
      </w:r>
      <w:r w:rsidRPr="00A5075D">
        <w:rPr>
          <w:rFonts w:ascii="標楷體" w:eastAsia="標楷體" w:hAnsi="標楷體" w:cs="SimSun"/>
          <w:color w:val="000000"/>
          <w:spacing w:val="-2"/>
          <w:lang w:eastAsia="zh-TW"/>
        </w:rPr>
        <w:t>：</w:t>
      </w:r>
    </w:p>
    <w:p w:rsidR="008C6FAB" w:rsidRPr="00A5075D" w:rsidRDefault="00A5075D">
      <w:pPr>
        <w:autoSpaceDE w:val="0"/>
        <w:autoSpaceDN w:val="0"/>
        <w:spacing w:before="48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（一）</w:t>
      </w:r>
      <w:r w:rsidRPr="00A5075D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A5075D">
        <w:rPr>
          <w:rFonts w:ascii="標楷體" w:eastAsia="標楷體" w:hAnsi="標楷體" w:cs="SimSun"/>
          <w:color w:val="000000"/>
          <w:lang w:eastAsia="zh-TW"/>
        </w:rPr>
        <w:t>人際溝通：</w:t>
      </w:r>
    </w:p>
    <w:p w:rsidR="008C6FAB" w:rsidRPr="00A5075D" w:rsidRDefault="00A5075D">
      <w:pPr>
        <w:autoSpaceDE w:val="0"/>
        <w:autoSpaceDN w:val="0"/>
        <w:spacing w:before="48"/>
        <w:ind w:left="96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本系學生須於修業期限內</w:t>
      </w:r>
      <w:proofErr w:type="gramStart"/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修習並通過</w:t>
      </w:r>
      <w:proofErr w:type="gramEnd"/>
      <w:r w:rsidRPr="00A5075D">
        <w:rPr>
          <w:rFonts w:ascii="標楷體" w:eastAsia="標楷體" w:hAnsi="標楷體" w:cs="SimSun"/>
          <w:color w:val="000000"/>
          <w:spacing w:val="13"/>
          <w:lang w:eastAsia="zh-TW"/>
        </w:rPr>
        <w:t>一</w:t>
      </w: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門本系</w:t>
      </w:r>
      <w:r w:rsidRPr="00A5075D">
        <w:rPr>
          <w:rFonts w:ascii="標楷體" w:eastAsia="標楷體" w:hAnsi="標楷體" w:cs="SimSun"/>
          <w:color w:val="000000"/>
          <w:spacing w:val="6"/>
          <w:lang w:eastAsia="zh-TW"/>
        </w:rPr>
        <w:t>開授</w:t>
      </w:r>
      <w:r w:rsidRPr="00A5075D">
        <w:rPr>
          <w:rFonts w:ascii="標楷體" w:eastAsia="標楷體" w:hAnsi="標楷體" w:cs="SimSun"/>
          <w:color w:val="000000"/>
          <w:spacing w:val="7"/>
          <w:lang w:eastAsia="zh-TW"/>
        </w:rPr>
        <w:t>或認</w:t>
      </w: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可與</w:t>
      </w:r>
    </w:p>
    <w:p w:rsidR="008C6FAB" w:rsidRPr="00A5075D" w:rsidRDefault="00A5075D">
      <w:pPr>
        <w:autoSpaceDE w:val="0"/>
        <w:autoSpaceDN w:val="0"/>
        <w:spacing w:before="48"/>
        <w:ind w:left="4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「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人際溝</w:t>
      </w:r>
    </w:p>
    <w:p w:rsidR="008C6FAB" w:rsidRPr="00A5075D" w:rsidRDefault="00A5075D">
      <w:pPr>
        <w:autoSpaceDE w:val="0"/>
        <w:autoSpaceDN w:val="0"/>
        <w:spacing w:before="48"/>
        <w:ind w:left="96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通」相關</w:t>
      </w:r>
      <w:r w:rsidRPr="00A5075D">
        <w:rPr>
          <w:rFonts w:ascii="標楷體" w:eastAsia="標楷體" w:hAnsi="標楷體" w:cs="SimSun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之課程，始符合畢業資格。</w:t>
      </w:r>
    </w:p>
    <w:p w:rsidR="008C6FAB" w:rsidRPr="00A5075D" w:rsidRDefault="00A5075D">
      <w:pPr>
        <w:autoSpaceDE w:val="0"/>
        <w:autoSpaceDN w:val="0"/>
        <w:spacing w:before="48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（二）</w:t>
      </w:r>
      <w:r w:rsidRPr="00A5075D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A5075D">
        <w:rPr>
          <w:rFonts w:ascii="標楷體" w:eastAsia="標楷體" w:hAnsi="標楷體" w:cs="SimSun"/>
          <w:color w:val="000000"/>
          <w:lang w:eastAsia="zh-TW"/>
        </w:rPr>
        <w:t>資訊倫理：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num="2" w:space="720" w:equalWidth="0">
            <w:col w:w="2760" w:space="0"/>
            <w:col w:w="9146"/>
          </w:cols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00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8C6FAB">
      <w:pPr>
        <w:spacing w:line="282" w:lineRule="exact"/>
        <w:rPr>
          <w:rFonts w:ascii="標楷體" w:eastAsia="標楷體" w:hAnsi="標楷體"/>
          <w:lang w:eastAsia="zh-TW"/>
        </w:rPr>
      </w:pP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ind w:left="372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lastRenderedPageBreak/>
        <w:t>本系學生須於修業期限內</w:t>
      </w:r>
      <w:proofErr w:type="gramStart"/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修習並通過</w:t>
      </w:r>
      <w:proofErr w:type="gramEnd"/>
      <w:r w:rsidRPr="00A5075D">
        <w:rPr>
          <w:rFonts w:ascii="標楷體" w:eastAsia="標楷體" w:hAnsi="標楷體" w:cs="SimSun"/>
          <w:color w:val="000000"/>
          <w:spacing w:val="13"/>
          <w:lang w:eastAsia="zh-TW"/>
        </w:rPr>
        <w:t>一</w:t>
      </w: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門本系</w:t>
      </w:r>
      <w:r w:rsidRPr="00A5075D">
        <w:rPr>
          <w:rFonts w:ascii="標楷體" w:eastAsia="標楷體" w:hAnsi="標楷體" w:cs="SimSun"/>
          <w:color w:val="000000"/>
          <w:spacing w:val="6"/>
          <w:lang w:eastAsia="zh-TW"/>
        </w:rPr>
        <w:t>開授</w:t>
      </w:r>
      <w:r w:rsidRPr="00A5075D">
        <w:rPr>
          <w:rFonts w:ascii="標楷體" w:eastAsia="標楷體" w:hAnsi="標楷體" w:cs="SimSun"/>
          <w:color w:val="000000"/>
          <w:spacing w:val="7"/>
          <w:lang w:eastAsia="zh-TW"/>
        </w:rPr>
        <w:t>或認</w:t>
      </w:r>
      <w:r w:rsidRPr="00A5075D">
        <w:rPr>
          <w:rFonts w:ascii="標楷體" w:eastAsia="標楷體" w:hAnsi="標楷體" w:cs="SimSun"/>
          <w:color w:val="000000"/>
          <w:spacing w:val="5"/>
          <w:lang w:eastAsia="zh-TW"/>
        </w:rPr>
        <w:t>可與</w:t>
      </w:r>
    </w:p>
    <w:p w:rsidR="008C6FAB" w:rsidRPr="00A5075D" w:rsidRDefault="00A5075D">
      <w:pPr>
        <w:autoSpaceDE w:val="0"/>
        <w:autoSpaceDN w:val="0"/>
        <w:spacing w:before="48"/>
        <w:ind w:left="324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「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資訊倫</w:t>
      </w:r>
    </w:p>
    <w:p w:rsidR="008C6FAB" w:rsidRPr="00A5075D" w:rsidRDefault="00A5075D">
      <w:pPr>
        <w:autoSpaceDE w:val="0"/>
        <w:autoSpaceDN w:val="0"/>
        <w:spacing w:before="48"/>
        <w:ind w:left="372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理」相關之</w:t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課程</w:t>
      </w:r>
      <w:r w:rsidRPr="00A5075D">
        <w:rPr>
          <w:rFonts w:ascii="標楷體" w:eastAsia="標楷體" w:hAnsi="標楷體" w:cs="SimSun"/>
          <w:color w:val="000000"/>
          <w:lang w:eastAsia="zh-TW"/>
        </w:rPr>
        <w:t>，始符合畢業資格。</w:t>
      </w:r>
    </w:p>
    <w:p w:rsidR="008C6FAB" w:rsidRPr="00A5075D" w:rsidRDefault="00A5075D">
      <w:pPr>
        <w:autoSpaceDE w:val="0"/>
        <w:autoSpaceDN w:val="0"/>
        <w:spacing w:before="48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第五條</w:t>
      </w:r>
      <w:r w:rsidRPr="00A5075D">
        <w:rPr>
          <w:rFonts w:ascii="標楷體" w:eastAsia="標楷體" w:hAnsi="標楷體" w:cs="SimSun"/>
          <w:spacing w:val="121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spacing w:val="4"/>
          <w:lang w:eastAsia="zh-TW"/>
        </w:rPr>
        <w:t>上列第四條所述之必修課程及通識課程須納入學生學習成效評量</w:t>
      </w:r>
      <w:r w:rsidRPr="00A5075D">
        <w:rPr>
          <w:rFonts w:ascii="標楷體" w:eastAsia="標楷體" w:hAnsi="標楷體" w:cs="SimSun"/>
          <w:color w:val="000000"/>
          <w:spacing w:val="9"/>
          <w:lang w:eastAsia="zh-TW"/>
        </w:rPr>
        <w:t>機制</w:t>
      </w:r>
    </w:p>
    <w:p w:rsidR="008C6FAB" w:rsidRPr="00A5075D" w:rsidRDefault="00A5075D">
      <w:pPr>
        <w:autoSpaceDE w:val="0"/>
        <w:autoSpaceDN w:val="0"/>
        <w:spacing w:before="47"/>
        <w:ind w:left="228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2"/>
          <w:lang w:eastAsia="zh-TW"/>
        </w:rPr>
        <w:t>中，</w:t>
      </w:r>
      <w:r w:rsidRPr="00A5075D">
        <w:rPr>
          <w:rFonts w:ascii="標楷體" w:eastAsia="標楷體" w:hAnsi="標楷體" w:cs="SimSun"/>
          <w:color w:val="000000"/>
          <w:lang w:eastAsia="zh-TW"/>
        </w:rPr>
        <w:t>以利</w:t>
      </w:r>
    </w:p>
    <w:p w:rsidR="008C6FAB" w:rsidRPr="00A5075D" w:rsidRDefault="00A5075D">
      <w:pPr>
        <w:autoSpaceDE w:val="0"/>
        <w:autoSpaceDN w:val="0"/>
        <w:spacing w:before="47"/>
        <w:ind w:left="276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追蹤</w:t>
      </w:r>
      <w:r w:rsidRPr="00A5075D">
        <w:rPr>
          <w:rFonts w:ascii="標楷體" w:eastAsia="標楷體" w:hAnsi="標楷體" w:cs="SimSun"/>
          <w:color w:val="000000"/>
          <w:lang w:eastAsia="zh-TW"/>
        </w:rPr>
        <w:t>學生學習成效。</w:t>
      </w:r>
    </w:p>
    <w:p w:rsidR="008C6FAB" w:rsidRPr="00A5075D" w:rsidRDefault="00A5075D">
      <w:pPr>
        <w:autoSpaceDE w:val="0"/>
        <w:autoSpaceDN w:val="0"/>
        <w:spacing w:before="47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color w:val="000000"/>
          <w:lang w:eastAsia="zh-TW"/>
        </w:rPr>
        <w:t>第六條</w:t>
      </w:r>
      <w:r w:rsidRPr="00A5075D">
        <w:rPr>
          <w:rFonts w:ascii="標楷體" w:eastAsia="標楷體" w:hAnsi="標楷體" w:cs="SimSun"/>
          <w:spacing w:val="117"/>
          <w:lang w:eastAsia="zh-TW"/>
        </w:rPr>
        <w:t xml:space="preserve"> </w:t>
      </w:r>
      <w:r w:rsidRPr="00A5075D">
        <w:rPr>
          <w:rFonts w:ascii="標楷體" w:eastAsia="標楷體" w:hAnsi="標楷體" w:cs="SimSun"/>
          <w:color w:val="000000"/>
          <w:lang w:eastAsia="zh-TW"/>
        </w:rPr>
        <w:t>本辦法經系</w:t>
      </w:r>
      <w:proofErr w:type="gramStart"/>
      <w:r w:rsidRPr="00A5075D">
        <w:rPr>
          <w:rFonts w:ascii="標楷體" w:eastAsia="標楷體" w:hAnsi="標楷體" w:cs="SimSun"/>
          <w:color w:val="000000"/>
          <w:lang w:eastAsia="zh-TW"/>
        </w:rPr>
        <w:t>務</w:t>
      </w:r>
      <w:proofErr w:type="gramEnd"/>
      <w:r w:rsidRPr="00A5075D">
        <w:rPr>
          <w:rFonts w:ascii="標楷體" w:eastAsia="標楷體" w:hAnsi="標楷體" w:cs="SimSun"/>
          <w:color w:val="000000"/>
          <w:lang w:eastAsia="zh-TW"/>
        </w:rPr>
        <w:t>會議通過，送資訊學院備查後實施，修正時亦同。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autoSpaceDE w:val="0"/>
        <w:autoSpaceDN w:val="0"/>
        <w:spacing w:before="47"/>
        <w:ind w:left="180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貳、</w:t>
      </w:r>
      <w:r w:rsidRPr="00A5075D">
        <w:rPr>
          <w:rFonts w:ascii="標楷體" w:eastAsia="標楷體" w:hAnsi="標楷體" w:cs="SimSun"/>
          <w:b/>
          <w:spacing w:val="-34"/>
          <w:lang w:eastAsia="zh-TW"/>
        </w:rPr>
        <w:t xml:space="preserve"> </w:t>
      </w:r>
      <w:r w:rsidRPr="00A5075D">
        <w:rPr>
          <w:rFonts w:ascii="標楷體" w:eastAsia="標楷體" w:hAnsi="標楷體" w:cs="SimSun"/>
          <w:b/>
          <w:color w:val="000000"/>
          <w:spacing w:val="-2"/>
          <w:lang w:eastAsia="zh-TW"/>
        </w:rPr>
        <w:t>相關</w:t>
      </w:r>
      <w:r w:rsidRPr="00A5075D">
        <w:rPr>
          <w:rFonts w:ascii="標楷體" w:eastAsia="標楷體" w:hAnsi="標楷體" w:cs="SimSun"/>
          <w:b/>
          <w:color w:val="000000"/>
          <w:spacing w:val="-1"/>
          <w:lang w:eastAsia="zh-TW"/>
        </w:rPr>
        <w:t>文件</w:t>
      </w:r>
    </w:p>
    <w:p w:rsidR="008C6FAB" w:rsidRPr="00A5075D" w:rsidRDefault="008C6FAB">
      <w:pPr>
        <w:rPr>
          <w:rFonts w:ascii="標楷體" w:eastAsia="標楷體" w:hAnsi="標楷體"/>
          <w:lang w:eastAsia="zh-TW"/>
        </w:rPr>
        <w:sectPr w:rsidR="008C6FAB" w:rsidRPr="00A507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C6FAB" w:rsidRPr="00A5075D" w:rsidRDefault="00A5075D">
      <w:pPr>
        <w:tabs>
          <w:tab w:val="left" w:pos="2760"/>
        </w:tabs>
        <w:autoSpaceDE w:val="0"/>
        <w:autoSpaceDN w:val="0"/>
        <w:spacing w:before="28"/>
        <w:ind w:left="222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Times New Roman"/>
          <w:color w:val="000000"/>
          <w:spacing w:val="-1"/>
          <w:lang w:eastAsia="zh-TW"/>
        </w:rPr>
        <w:lastRenderedPageBreak/>
        <w:t>1.</w:t>
      </w:r>
      <w:r w:rsidRPr="00A5075D">
        <w:rPr>
          <w:rFonts w:ascii="標楷體" w:eastAsia="標楷體" w:hAnsi="標楷體"/>
          <w:lang w:eastAsia="zh-TW"/>
        </w:rPr>
        <w:tab/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中華大學學生基本能力指標實施辦法</w:t>
      </w:r>
    </w:p>
    <w:p w:rsidR="008C6FAB" w:rsidRPr="00A5075D" w:rsidRDefault="00A5075D">
      <w:pPr>
        <w:tabs>
          <w:tab w:val="left" w:pos="2760"/>
        </w:tabs>
        <w:autoSpaceDE w:val="0"/>
        <w:autoSpaceDN w:val="0"/>
        <w:spacing w:before="48"/>
        <w:ind w:left="2220"/>
        <w:rPr>
          <w:rFonts w:ascii="標楷體" w:eastAsia="標楷體" w:hAnsi="標楷體"/>
          <w:lang w:eastAsia="zh-TW"/>
        </w:rPr>
      </w:pPr>
      <w:r w:rsidRPr="00A5075D">
        <w:rPr>
          <w:rFonts w:ascii="標楷體" w:eastAsia="標楷體" w:hAnsi="標楷體" w:cs="Times New Roman"/>
          <w:color w:val="000000"/>
          <w:spacing w:val="-1"/>
          <w:lang w:eastAsia="zh-TW"/>
        </w:rPr>
        <w:t>2.</w:t>
      </w:r>
      <w:r w:rsidRPr="00A5075D">
        <w:rPr>
          <w:rFonts w:ascii="標楷體" w:eastAsia="標楷體" w:hAnsi="標楷體"/>
          <w:lang w:eastAsia="zh-TW"/>
        </w:rPr>
        <w:tab/>
      </w:r>
      <w:r w:rsidRPr="00A5075D">
        <w:rPr>
          <w:rFonts w:ascii="標楷體" w:eastAsia="標楷體" w:hAnsi="標楷體" w:cs="SimSun"/>
          <w:color w:val="000000"/>
          <w:spacing w:val="-1"/>
          <w:lang w:eastAsia="zh-TW"/>
        </w:rPr>
        <w:t>資訊學院學生基本能力指標實施辦法</w:t>
      </w:r>
    </w:p>
    <w:sectPr w:rsidR="008C6FAB" w:rsidRPr="00A5075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C6FAB"/>
    <w:rsid w:val="0008785A"/>
    <w:rsid w:val="008C6FAB"/>
    <w:rsid w:val="00A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SID</cp:lastModifiedBy>
  <cp:revision>5</cp:revision>
  <dcterms:created xsi:type="dcterms:W3CDTF">2011-11-21T14:59:00Z</dcterms:created>
  <dcterms:modified xsi:type="dcterms:W3CDTF">2018-07-24T17:50:00Z</dcterms:modified>
</cp:coreProperties>
</file>